
<file path=[Content_Types].xml><?xml version="1.0" encoding="utf-8"?>
<Types xmlns="http://schemas.openxmlformats.org/package/2006/content-types">
  <Default Extension="xml" ContentType="application/xml"/>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ED8505">
      <w:pPr>
        <w:rPr>
          <w:rFonts w:asciiTheme="minorHAnsi" w:hAnsiTheme="minorHAnsi"/>
          <w:sz w:val="28"/>
          <w:szCs w:val="28"/>
          <w:lang w:val="en-US"/>
        </w:rPr>
      </w:pP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1FD7E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vAlign w:val="center"/>
          </w:tcPr>
          <w:p w14:paraId="0E14CD83">
            <w:pPr>
              <w:pStyle w:val="12"/>
              <w:spacing w:line="360" w:lineRule="auto"/>
              <w:jc w:val="left"/>
              <w:rPr>
                <w:sz w:val="24"/>
                <w:szCs w:val="24"/>
              </w:rPr>
            </w:pPr>
            <w:r>
              <w:rPr>
                <w:rFonts w:ascii="Verdana" w:hAnsi="Verdana" w:cs="Verdana"/>
                <w:sz w:val="24"/>
                <w:szCs w:val="24"/>
              </w:rPr>
              <w:t>Θέμα:</w:t>
            </w:r>
            <w:r>
              <w:t xml:space="preserve"> </w:t>
            </w:r>
            <w:r>
              <w:rPr>
                <w:sz w:val="24"/>
                <w:szCs w:val="24"/>
              </w:rPr>
              <w:t xml:space="preserve"> Επεξεργασία και ανάλυση Βιοσημάτων με μηχανική μάθηση   </w:t>
            </w:r>
          </w:p>
          <w:p w14:paraId="4F1CD303">
            <w:pPr>
              <w:pStyle w:val="12"/>
              <w:spacing w:line="360" w:lineRule="auto"/>
              <w:jc w:val="left"/>
              <w:rPr>
                <w:sz w:val="24"/>
                <w:szCs w:val="24"/>
                <w:lang w:val="en-US"/>
              </w:rPr>
            </w:pPr>
            <w:r>
              <w:rPr>
                <w:sz w:val="24"/>
                <w:szCs w:val="24"/>
              </w:rPr>
              <w:t xml:space="preserve">              </w:t>
            </w:r>
            <w:r>
              <w:rPr>
                <w:sz w:val="24"/>
                <w:szCs w:val="24"/>
                <w:lang w:val="en-US"/>
              </w:rPr>
              <w:t xml:space="preserve">Biosignal analysis using machine learning </w:t>
            </w:r>
          </w:p>
        </w:tc>
      </w:tr>
      <w:tr w14:paraId="4D467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396B3202">
            <w:pPr>
              <w:spacing w:line="360" w:lineRule="auto"/>
              <w:rPr>
                <w:rFonts w:ascii="Verdana" w:hAnsi="Verdana" w:cs="Verdana"/>
                <w:sz w:val="20"/>
                <w:szCs w:val="20"/>
              </w:rPr>
            </w:pPr>
            <w:r>
              <w:rPr>
                <w:rFonts w:ascii="Verdana" w:hAnsi="Verdana" w:cs="Verdana"/>
                <w:b/>
                <w:bCs/>
                <w:sz w:val="20"/>
                <w:szCs w:val="20"/>
              </w:rPr>
              <w:t>Επιβλέπων:</w:t>
            </w:r>
            <w:r>
              <w:rPr>
                <w:rFonts w:ascii="Verdana" w:hAnsi="Verdana" w:cs="Verdana"/>
                <w:sz w:val="20"/>
                <w:szCs w:val="20"/>
              </w:rPr>
              <w:t xml:space="preserve"> Κ. Δελήμπασης </w:t>
            </w:r>
          </w:p>
        </w:tc>
        <w:tc>
          <w:tcPr>
            <w:tcW w:w="4261" w:type="dxa"/>
          </w:tcPr>
          <w:p w14:paraId="606A3750">
            <w:pPr>
              <w:spacing w:line="360" w:lineRule="auto"/>
              <w:rPr>
                <w:rFonts w:ascii="Verdana" w:hAnsi="Verdana" w:cs="Verdana"/>
                <w:b/>
                <w:bCs/>
                <w:sz w:val="20"/>
                <w:szCs w:val="20"/>
              </w:rPr>
            </w:pPr>
            <w:r>
              <w:rPr>
                <w:rFonts w:ascii="Verdana" w:hAnsi="Verdana" w:cs="Verdana"/>
                <w:b/>
                <w:bCs/>
                <w:sz w:val="20"/>
                <w:szCs w:val="20"/>
              </w:rPr>
              <w:t>Στοιχεία επικοινωνίας:</w:t>
            </w:r>
          </w:p>
          <w:p w14:paraId="65D8E7EE">
            <w:pPr>
              <w:spacing w:line="360" w:lineRule="auto"/>
              <w:rPr>
                <w:rFonts w:ascii="Verdana" w:hAnsi="Verdana" w:cs="Verdana"/>
                <w:sz w:val="20"/>
                <w:szCs w:val="20"/>
              </w:rPr>
            </w:pPr>
            <w:r>
              <w:fldChar w:fldCharType="begin"/>
            </w:r>
            <w:r>
              <w:instrText xml:space="preserve"> HYPERLINK "mailto:kdelibasis@gmail.com" </w:instrText>
            </w:r>
            <w:r>
              <w:fldChar w:fldCharType="separate"/>
            </w:r>
            <w:r>
              <w:rPr>
                <w:rStyle w:val="9"/>
                <w:rFonts w:ascii="Verdana" w:hAnsi="Verdana" w:cs="Verdana"/>
                <w:sz w:val="20"/>
                <w:szCs w:val="20"/>
                <w:lang w:val="en-US"/>
              </w:rPr>
              <w:t>kdelibasis</w:t>
            </w:r>
            <w:r>
              <w:rPr>
                <w:rStyle w:val="9"/>
                <w:rFonts w:ascii="Verdana" w:hAnsi="Verdana" w:cs="Verdana"/>
                <w:sz w:val="20"/>
                <w:szCs w:val="20"/>
              </w:rPr>
              <w:t>@</w:t>
            </w:r>
            <w:r>
              <w:rPr>
                <w:rStyle w:val="9"/>
                <w:rFonts w:ascii="Verdana" w:hAnsi="Verdana" w:cs="Verdana"/>
                <w:sz w:val="20"/>
                <w:szCs w:val="20"/>
                <w:lang w:val="en-US"/>
              </w:rPr>
              <w:t>gmail</w:t>
            </w:r>
            <w:r>
              <w:rPr>
                <w:rStyle w:val="9"/>
                <w:rFonts w:ascii="Verdana" w:hAnsi="Verdana" w:cs="Verdana"/>
                <w:sz w:val="20"/>
                <w:szCs w:val="20"/>
              </w:rPr>
              <w:t>.</w:t>
            </w:r>
            <w:r>
              <w:rPr>
                <w:rStyle w:val="9"/>
                <w:rFonts w:ascii="Verdana" w:hAnsi="Verdana" w:cs="Verdana"/>
                <w:sz w:val="20"/>
                <w:szCs w:val="20"/>
                <w:lang w:val="en-US"/>
              </w:rPr>
              <w:t>com</w:t>
            </w:r>
            <w:r>
              <w:rPr>
                <w:rStyle w:val="9"/>
                <w:rFonts w:ascii="Verdana" w:hAnsi="Verdana" w:cs="Verdana"/>
                <w:sz w:val="20"/>
                <w:szCs w:val="20"/>
                <w:lang w:val="en-US"/>
              </w:rPr>
              <w:fldChar w:fldCharType="end"/>
            </w:r>
          </w:p>
        </w:tc>
      </w:tr>
      <w:tr w14:paraId="58AEC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233F821A">
            <w:pPr>
              <w:spacing w:line="360" w:lineRule="auto"/>
              <w:jc w:val="both"/>
              <w:rPr>
                <w:rFonts w:ascii="Verdana" w:hAnsi="Verdana" w:cs="Verdana"/>
                <w:sz w:val="16"/>
                <w:szCs w:val="16"/>
              </w:rPr>
            </w:pPr>
            <w:r>
              <w:rPr>
                <w:rFonts w:ascii="Verdana" w:hAnsi="Verdana" w:cs="Verdana"/>
                <w:b/>
                <w:bCs/>
                <w:sz w:val="16"/>
                <w:szCs w:val="16"/>
              </w:rPr>
              <w:t>Σκοπός και στόχοι</w:t>
            </w:r>
            <w:r>
              <w:rPr>
                <w:rFonts w:ascii="Verdana" w:hAnsi="Verdana" w:cs="Verdana"/>
                <w:sz w:val="16"/>
                <w:szCs w:val="16"/>
              </w:rPr>
              <w:t xml:space="preserve"> </w:t>
            </w:r>
          </w:p>
          <w:p w14:paraId="566EE8B9">
            <w:pPr>
              <w:jc w:val="both"/>
              <w:rPr>
                <w:rFonts w:ascii="Verdana" w:hAnsi="Verdana" w:cs="Verdana"/>
                <w:sz w:val="16"/>
                <w:szCs w:val="16"/>
              </w:rPr>
            </w:pPr>
            <w:r>
              <w:t xml:space="preserve">Σκοπός της προτεινόμενης πτυχιακής εργασίας είναι η διερεύνηση της εφαρμογής μηχανικής μάθησης στην ανάλυση βιοσημάτων. </w:t>
            </w:r>
          </w:p>
          <w:p w14:paraId="77E2F3C5">
            <w:pPr>
              <w:spacing w:line="360" w:lineRule="auto"/>
              <w:jc w:val="both"/>
              <w:rPr>
                <w:rFonts w:ascii="Verdana" w:hAnsi="Verdana" w:cs="Verdana"/>
                <w:sz w:val="16"/>
                <w:szCs w:val="16"/>
              </w:rPr>
            </w:pPr>
          </w:p>
        </w:tc>
      </w:tr>
      <w:tr w14:paraId="3537C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4362E537">
            <w:pPr>
              <w:spacing w:line="360" w:lineRule="auto"/>
              <w:jc w:val="both"/>
              <w:rPr>
                <w:rFonts w:ascii="Verdana" w:hAnsi="Verdana" w:cs="Verdana"/>
                <w:b/>
                <w:bCs/>
                <w:sz w:val="16"/>
                <w:szCs w:val="16"/>
              </w:rPr>
            </w:pPr>
            <w:r>
              <w:rPr>
                <w:rFonts w:ascii="Verdana" w:hAnsi="Verdana" w:cs="Verdana"/>
                <w:b/>
                <w:bCs/>
                <w:sz w:val="16"/>
                <w:szCs w:val="16"/>
              </w:rPr>
              <w:t>Αντικείμενο</w:t>
            </w:r>
          </w:p>
          <w:p w14:paraId="440045BF">
            <w:pPr>
              <w:jc w:val="both"/>
            </w:pPr>
            <w:r>
              <w:t>Τα βιοσήματα χρησιμοποιούνται εκτενώς στην ιατρική διάγνωση διαφόρων παθήσεων. Αντικείμενο της πτυχιακής είναι η διερεύνηση της δυνατότητας εφαρμογής μηχανικής και βαθιάς μάθησης στην αυτοματοποιημένη ανάλυση. Σχετικές εφαρμογές θα δοκιμαστούν Ηλεκτρο-Καρδιογραφήματα ΗΚΓ και εγκεφαλογραφήματα ΗΕΓ για τα οποία υπάρχουν ιατρικές επισημειώσεις (</w:t>
            </w:r>
            <w:r>
              <w:rPr>
                <w:lang w:val="en-US"/>
              </w:rPr>
              <w:t>annotations</w:t>
            </w:r>
            <w:r>
              <w:t xml:space="preserve">) σε δημόσια διαθέσιμες βάσεις δεδομένων. </w:t>
            </w:r>
            <w:r>
              <w:rPr>
                <w:color w:val="FF0000"/>
              </w:rPr>
              <w:t xml:space="preserve"> </w:t>
            </w:r>
          </w:p>
          <w:p w14:paraId="59809743">
            <w:pPr>
              <w:spacing w:line="360" w:lineRule="auto"/>
              <w:jc w:val="both"/>
              <w:rPr>
                <w:rFonts w:ascii="Verdana" w:hAnsi="Verdana" w:cs="Verdana"/>
                <w:sz w:val="16"/>
                <w:szCs w:val="16"/>
              </w:rPr>
            </w:pPr>
          </w:p>
        </w:tc>
      </w:tr>
      <w:tr w14:paraId="4FD0E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38EFDF64">
            <w:pPr>
              <w:spacing w:line="360" w:lineRule="auto"/>
              <w:jc w:val="both"/>
              <w:rPr>
                <w:rFonts w:ascii="Verdana" w:hAnsi="Verdana" w:cs="Verdana"/>
                <w:b/>
                <w:bCs/>
                <w:sz w:val="16"/>
                <w:szCs w:val="16"/>
              </w:rPr>
            </w:pPr>
            <w:r>
              <w:rPr>
                <w:rFonts w:ascii="Verdana" w:hAnsi="Verdana" w:cs="Verdana"/>
                <w:b/>
                <w:bCs/>
                <w:sz w:val="16"/>
                <w:szCs w:val="16"/>
              </w:rPr>
              <w:t>Η εργασία περιλαμβάνει</w:t>
            </w:r>
          </w:p>
          <w:p w14:paraId="6559C203">
            <w:pPr>
              <w:jc w:val="both"/>
              <w:rPr>
                <w:rFonts w:ascii="Verdana" w:hAnsi="Verdana" w:cs="Verdana"/>
                <w:sz w:val="18"/>
                <w:szCs w:val="18"/>
              </w:rPr>
            </w:pPr>
            <w:r>
              <w:rPr>
                <w:rFonts w:ascii="Verdana" w:hAnsi="Verdana" w:cs="Verdana"/>
                <w:sz w:val="18"/>
                <w:szCs w:val="18"/>
              </w:rPr>
              <w:sym w:font="Symbol" w:char="F0A0"/>
            </w:r>
            <w:r>
              <w:rPr>
                <w:rFonts w:ascii="Verdana" w:hAnsi="Verdana" w:cs="Verdana"/>
                <w:sz w:val="18"/>
                <w:szCs w:val="18"/>
              </w:rPr>
              <w:t xml:space="preserve"> Ανάλυση δεδομένων και ερμηνεία αποτελεσμάτων</w:t>
            </w:r>
          </w:p>
          <w:p w14:paraId="3F74E041">
            <w:pPr>
              <w:jc w:val="both"/>
              <w:rPr>
                <w:rFonts w:ascii="Verdana" w:hAnsi="Verdana" w:cs="Verdana"/>
                <w:sz w:val="18"/>
                <w:szCs w:val="18"/>
              </w:rPr>
            </w:pPr>
            <w:r>
              <w:rPr>
                <w:rFonts w:ascii="Verdana" w:hAnsi="Verdana" w:cs="Verdana"/>
                <w:sz w:val="18"/>
                <w:szCs w:val="18"/>
              </w:rPr>
              <w:sym w:font="Symbol" w:char="F0A0"/>
            </w:r>
            <w:r>
              <w:rPr>
                <w:rFonts w:ascii="Verdana" w:hAnsi="Verdana" w:cs="Verdana"/>
                <w:sz w:val="18"/>
                <w:szCs w:val="18"/>
              </w:rPr>
              <w:t xml:space="preserve"> Υλοποίηση ή έλεγχος και αξιολόγηση λογισμικού</w:t>
            </w:r>
          </w:p>
          <w:p w14:paraId="01CBFE6D">
            <w:pPr>
              <w:jc w:val="both"/>
              <w:rPr>
                <w:rFonts w:ascii="Verdana" w:hAnsi="Verdana" w:cs="Verdana"/>
                <w:sz w:val="18"/>
                <w:szCs w:val="18"/>
              </w:rPr>
            </w:pPr>
            <w:r>
              <w:rPr>
                <w:rFonts w:ascii="Verdana" w:hAnsi="Verdana" w:cs="Verdana"/>
                <w:sz w:val="18"/>
                <w:szCs w:val="18"/>
              </w:rPr>
              <w:sym w:font="Symbol" w:char="F0A0"/>
            </w:r>
            <w:r>
              <w:rPr>
                <w:rFonts w:ascii="Verdana" w:hAnsi="Verdana" w:cs="Verdana"/>
                <w:sz w:val="18"/>
                <w:szCs w:val="18"/>
              </w:rPr>
              <w:t xml:space="preserve"> </w:t>
            </w:r>
            <w:r>
              <w:rPr>
                <w:rFonts w:ascii="Verdana" w:hAnsi="Verdana" w:cs="Verdana"/>
                <w:strike/>
                <w:sz w:val="18"/>
                <w:szCs w:val="18"/>
              </w:rPr>
              <w:t>Κατασκευή πειραματικής διάταξης</w:t>
            </w:r>
          </w:p>
          <w:p w14:paraId="09EC42CA">
            <w:pPr>
              <w:jc w:val="both"/>
              <w:rPr>
                <w:rFonts w:ascii="Verdana" w:hAnsi="Verdana" w:cs="Verdana"/>
                <w:sz w:val="18"/>
                <w:szCs w:val="18"/>
              </w:rPr>
            </w:pPr>
            <w:r>
              <w:rPr>
                <w:rFonts w:ascii="Verdana" w:hAnsi="Verdana" w:cs="Verdana"/>
                <w:sz w:val="18"/>
                <w:szCs w:val="18"/>
              </w:rPr>
              <w:sym w:font="Symbol" w:char="F0A0"/>
            </w:r>
            <w:r>
              <w:rPr>
                <w:rFonts w:ascii="Verdana" w:hAnsi="Verdana" w:cs="Verdana"/>
                <w:sz w:val="18"/>
                <w:szCs w:val="18"/>
              </w:rPr>
              <w:t xml:space="preserve"> Εκτέλεση συναφούς με το θέμα ερευνητικής δραστηριότητας</w:t>
            </w:r>
          </w:p>
          <w:p w14:paraId="47CAF2C9">
            <w:pPr>
              <w:jc w:val="both"/>
              <w:rPr>
                <w:rFonts w:ascii="Verdana" w:hAnsi="Verdana" w:cs="Verdana"/>
                <w:b/>
                <w:bCs/>
                <w:sz w:val="16"/>
                <w:szCs w:val="16"/>
              </w:rPr>
            </w:pPr>
          </w:p>
        </w:tc>
      </w:tr>
      <w:tr w14:paraId="6B45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1CC95A01">
            <w:pPr>
              <w:spacing w:line="360" w:lineRule="auto"/>
              <w:jc w:val="both"/>
              <w:rPr>
                <w:rFonts w:ascii="Verdana" w:hAnsi="Verdana" w:cs="Verdana"/>
                <w:b/>
                <w:bCs/>
                <w:sz w:val="16"/>
                <w:szCs w:val="16"/>
              </w:rPr>
            </w:pPr>
            <w:r>
              <w:rPr>
                <w:rFonts w:ascii="Verdana" w:hAnsi="Verdana" w:cs="Verdana"/>
                <w:b/>
                <w:bCs/>
                <w:sz w:val="16"/>
                <w:szCs w:val="16"/>
              </w:rPr>
              <w:t>Σχετιζόμενα μαθήματα (δεν αποτελούν προϋπόθεση)</w:t>
            </w:r>
          </w:p>
          <w:p w14:paraId="738EA4F0">
            <w:pPr>
              <w:spacing w:line="360" w:lineRule="auto"/>
              <w:jc w:val="both"/>
              <w:rPr>
                <w:rFonts w:ascii="Verdana" w:hAnsi="Verdana" w:cs="Verdana"/>
                <w:sz w:val="18"/>
                <w:szCs w:val="18"/>
              </w:rPr>
            </w:pPr>
            <w:r>
              <w:rPr>
                <w:rFonts w:ascii="Verdana" w:hAnsi="Verdana" w:cs="Verdana"/>
                <w:sz w:val="18"/>
                <w:szCs w:val="18"/>
              </w:rPr>
              <w:t xml:space="preserve">Προγραμματισμός, Αριθμητική ανάλυση, Τεχνητή Νοημοσύνη </w:t>
            </w:r>
          </w:p>
          <w:p w14:paraId="425A7D74">
            <w:pPr>
              <w:spacing w:line="360" w:lineRule="auto"/>
              <w:jc w:val="both"/>
              <w:rPr>
                <w:rFonts w:ascii="Verdana" w:hAnsi="Verdana" w:cs="Verdana"/>
                <w:b/>
                <w:bCs/>
                <w:sz w:val="16"/>
                <w:szCs w:val="16"/>
              </w:rPr>
            </w:pPr>
            <w:r>
              <w:rPr>
                <w:rFonts w:ascii="Verdana" w:hAnsi="Verdana" w:cs="Verdana"/>
                <w:b/>
                <w:bCs/>
                <w:sz w:val="16"/>
                <w:szCs w:val="16"/>
              </w:rPr>
              <w:t>Απαραίτητες γνώσεις</w:t>
            </w:r>
          </w:p>
          <w:p w14:paraId="248BA522">
            <w:pPr>
              <w:spacing w:line="360" w:lineRule="auto"/>
              <w:jc w:val="both"/>
              <w:rPr>
                <w:rFonts w:ascii="Verdana" w:hAnsi="Verdana" w:cs="Verdana"/>
                <w:color w:val="000000" w:themeColor="text1"/>
                <w:sz w:val="18"/>
                <w:szCs w:val="18"/>
                <w14:textFill>
                  <w14:solidFill>
                    <w14:schemeClr w14:val="tx1"/>
                  </w14:solidFill>
                </w14:textFill>
              </w:rPr>
            </w:pPr>
            <w:r>
              <w:rPr>
                <w:rFonts w:ascii="Verdana" w:hAnsi="Verdana" w:cs="Verdana"/>
                <w:color w:val="000000" w:themeColor="text1"/>
                <w:sz w:val="18"/>
                <w:szCs w:val="18"/>
                <w14:textFill>
                  <w14:solidFill>
                    <w14:schemeClr w14:val="tx1"/>
                  </w14:solidFill>
                </w14:textFill>
              </w:rPr>
              <w:t xml:space="preserve">Ευχέρεια προγραμματισμού υπολογιστών. Προγραμματισμός </w:t>
            </w:r>
            <w:r>
              <w:rPr>
                <w:rFonts w:ascii="Verdana" w:hAnsi="Verdana" w:cs="Verdana"/>
                <w:color w:val="000000" w:themeColor="text1"/>
                <w:sz w:val="18"/>
                <w:szCs w:val="18"/>
                <w:lang w:val="en-US"/>
                <w14:textFill>
                  <w14:solidFill>
                    <w14:schemeClr w14:val="tx1"/>
                  </w14:solidFill>
                </w14:textFill>
              </w:rPr>
              <w:t>Web</w:t>
            </w:r>
            <w:r>
              <w:rPr>
                <w:rFonts w:ascii="Verdana" w:hAnsi="Verdana" w:cs="Verdana"/>
                <w:color w:val="000000" w:themeColor="text1"/>
                <w:sz w:val="18"/>
                <w:szCs w:val="18"/>
                <w14:textFill>
                  <w14:solidFill>
                    <w14:schemeClr w14:val="tx1"/>
                  </w14:solidFill>
                </w14:textFill>
              </w:rPr>
              <w:t xml:space="preserve"> εφαρμογών</w:t>
            </w:r>
          </w:p>
          <w:p w14:paraId="1C4AC299">
            <w:pPr>
              <w:spacing w:line="360" w:lineRule="auto"/>
              <w:jc w:val="both"/>
              <w:rPr>
                <w:rFonts w:ascii="Verdana" w:hAnsi="Verdana" w:cs="Verdana"/>
                <w:color w:val="000000" w:themeColor="text1"/>
                <w:sz w:val="18"/>
                <w:szCs w:val="18"/>
                <w14:textFill>
                  <w14:solidFill>
                    <w14:schemeClr w14:val="tx1"/>
                  </w14:solidFill>
                </w14:textFill>
              </w:rPr>
            </w:pPr>
            <w:r>
              <w:rPr>
                <w:rFonts w:ascii="Verdana" w:hAnsi="Verdana" w:cs="Verdana"/>
                <w:color w:val="000000" w:themeColor="text1"/>
                <w:sz w:val="18"/>
                <w:szCs w:val="18"/>
                <w14:textFill>
                  <w14:solidFill>
                    <w14:schemeClr w14:val="tx1"/>
                  </w14:solidFill>
                </w14:textFill>
              </w:rPr>
              <w:t>Πολύ καλή γνώση αγγλικών, με δυνατότητα κατανόησης ανάγνωσης και συγγραφής επιστημονικών άρθρων</w:t>
            </w:r>
          </w:p>
          <w:p w14:paraId="7B1838BA">
            <w:pPr>
              <w:spacing w:line="360" w:lineRule="auto"/>
              <w:jc w:val="both"/>
              <w:rPr>
                <w:rFonts w:ascii="Verdana" w:hAnsi="Verdana" w:cs="Verdana"/>
                <w:color w:val="000000" w:themeColor="text1"/>
                <w:sz w:val="16"/>
                <w:szCs w:val="16"/>
                <w14:textFill>
                  <w14:solidFill>
                    <w14:schemeClr w14:val="tx1"/>
                  </w14:solidFill>
                </w14:textFill>
              </w:rPr>
            </w:pPr>
          </w:p>
        </w:tc>
      </w:tr>
    </w:tbl>
    <w:p w14:paraId="6D72EF08">
      <w:pPr>
        <w:rPr>
          <w:rFonts w:asciiTheme="minorHAnsi" w:hAnsiTheme="minorHAnsi"/>
          <w:sz w:val="28"/>
          <w:szCs w:val="28"/>
          <w:lang w:val="en-US"/>
        </w:rPr>
      </w:pPr>
      <w:r>
        <w:rPr>
          <w:rFonts w:asciiTheme="minorHAnsi" w:hAnsiTheme="minorHAnsi"/>
          <w:sz w:val="28"/>
          <w:szCs w:val="28"/>
        </w:rPr>
        <w:br w:type="page"/>
      </w:r>
    </w:p>
    <w:p w14:paraId="6D4904E8">
      <w:pPr>
        <w:rPr>
          <w:rFonts w:asciiTheme="minorHAnsi" w:hAnsiTheme="minorHAnsi"/>
          <w:sz w:val="28"/>
          <w:szCs w:val="28"/>
          <w:lang w:val="en-US"/>
        </w:rPr>
      </w:pP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442D4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vAlign w:val="center"/>
          </w:tcPr>
          <w:p w14:paraId="254E33FD">
            <w:pPr>
              <w:pStyle w:val="12"/>
              <w:spacing w:line="360" w:lineRule="auto"/>
              <w:jc w:val="left"/>
              <w:rPr>
                <w:sz w:val="24"/>
                <w:szCs w:val="24"/>
              </w:rPr>
            </w:pPr>
            <w:r>
              <w:rPr>
                <w:rFonts w:ascii="Verdana" w:hAnsi="Verdana" w:cs="Verdana"/>
                <w:sz w:val="24"/>
                <w:szCs w:val="24"/>
              </w:rPr>
              <w:t>Θέμα:</w:t>
            </w:r>
            <w:r>
              <w:t xml:space="preserve"> </w:t>
            </w:r>
            <w:r>
              <w:rPr>
                <w:sz w:val="24"/>
                <w:szCs w:val="24"/>
              </w:rPr>
              <w:t xml:space="preserve"> </w:t>
            </w:r>
            <w:r>
              <w:rPr>
                <w:sz w:val="24"/>
                <w:szCs w:val="24"/>
                <w:lang w:val="el-GR"/>
              </w:rPr>
              <w:t>Ανάλυ</w:t>
            </w:r>
            <w:r>
              <w:rPr>
                <w:sz w:val="24"/>
                <w:szCs w:val="24"/>
              </w:rPr>
              <w:t xml:space="preserve">ση εικόνων και </w:t>
            </w:r>
            <w:r>
              <w:rPr>
                <w:sz w:val="24"/>
                <w:szCs w:val="24"/>
                <w:lang w:val="en-US"/>
              </w:rPr>
              <w:t>video</w:t>
            </w:r>
            <w:r>
              <w:rPr>
                <w:sz w:val="24"/>
                <w:szCs w:val="24"/>
              </w:rPr>
              <w:t xml:space="preserve"> ακτινοσκόπησης  </w:t>
            </w:r>
          </w:p>
        </w:tc>
      </w:tr>
      <w:tr w14:paraId="47327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7F880AB">
            <w:pPr>
              <w:spacing w:line="360" w:lineRule="auto"/>
              <w:rPr>
                <w:rFonts w:ascii="Verdana" w:hAnsi="Verdana" w:cs="Verdana"/>
                <w:sz w:val="20"/>
                <w:szCs w:val="20"/>
              </w:rPr>
            </w:pPr>
            <w:r>
              <w:rPr>
                <w:rFonts w:ascii="Verdana" w:hAnsi="Verdana" w:cs="Verdana"/>
                <w:b/>
                <w:bCs/>
                <w:sz w:val="20"/>
                <w:szCs w:val="20"/>
              </w:rPr>
              <w:t>Επιβλέπων:</w:t>
            </w:r>
            <w:r>
              <w:rPr>
                <w:rFonts w:ascii="Verdana" w:hAnsi="Verdana" w:cs="Verdana"/>
                <w:sz w:val="20"/>
                <w:szCs w:val="20"/>
              </w:rPr>
              <w:t xml:space="preserve"> Κ. Δελήμπασης </w:t>
            </w:r>
          </w:p>
        </w:tc>
        <w:tc>
          <w:tcPr>
            <w:tcW w:w="4261" w:type="dxa"/>
          </w:tcPr>
          <w:p w14:paraId="336CD3BF">
            <w:pPr>
              <w:spacing w:line="360" w:lineRule="auto"/>
              <w:rPr>
                <w:rFonts w:ascii="Verdana" w:hAnsi="Verdana" w:cs="Verdana"/>
                <w:b/>
                <w:bCs/>
                <w:sz w:val="20"/>
                <w:szCs w:val="20"/>
              </w:rPr>
            </w:pPr>
            <w:r>
              <w:rPr>
                <w:rFonts w:ascii="Verdana" w:hAnsi="Verdana" w:cs="Verdana"/>
                <w:b/>
                <w:bCs/>
                <w:sz w:val="20"/>
                <w:szCs w:val="20"/>
              </w:rPr>
              <w:t>Στοιχεία επικοινωνίας:</w:t>
            </w:r>
          </w:p>
          <w:p w14:paraId="710425FE">
            <w:pPr>
              <w:spacing w:line="360" w:lineRule="auto"/>
              <w:rPr>
                <w:rFonts w:ascii="Verdana" w:hAnsi="Verdana" w:cs="Verdana"/>
                <w:sz w:val="20"/>
                <w:szCs w:val="20"/>
              </w:rPr>
            </w:pPr>
            <w:r>
              <w:fldChar w:fldCharType="begin"/>
            </w:r>
            <w:r>
              <w:instrText xml:space="preserve"> HYPERLINK "mailto:kdelibasis@gmail.com" </w:instrText>
            </w:r>
            <w:r>
              <w:fldChar w:fldCharType="separate"/>
            </w:r>
            <w:r>
              <w:rPr>
                <w:rStyle w:val="9"/>
                <w:rFonts w:ascii="Verdana" w:hAnsi="Verdana" w:cs="Verdana"/>
                <w:sz w:val="20"/>
                <w:szCs w:val="20"/>
                <w:lang w:val="en-US"/>
              </w:rPr>
              <w:t>kdelibasis</w:t>
            </w:r>
            <w:r>
              <w:rPr>
                <w:rStyle w:val="9"/>
                <w:rFonts w:ascii="Verdana" w:hAnsi="Verdana" w:cs="Verdana"/>
                <w:sz w:val="20"/>
                <w:szCs w:val="20"/>
              </w:rPr>
              <w:t>@</w:t>
            </w:r>
            <w:r>
              <w:rPr>
                <w:rStyle w:val="9"/>
                <w:rFonts w:ascii="Verdana" w:hAnsi="Verdana" w:cs="Verdana"/>
                <w:sz w:val="20"/>
                <w:szCs w:val="20"/>
                <w:lang w:val="en-US"/>
              </w:rPr>
              <w:t>gmail</w:t>
            </w:r>
            <w:r>
              <w:rPr>
                <w:rStyle w:val="9"/>
                <w:rFonts w:ascii="Verdana" w:hAnsi="Verdana" w:cs="Verdana"/>
                <w:sz w:val="20"/>
                <w:szCs w:val="20"/>
              </w:rPr>
              <w:t>.</w:t>
            </w:r>
            <w:r>
              <w:rPr>
                <w:rStyle w:val="9"/>
                <w:rFonts w:ascii="Verdana" w:hAnsi="Verdana" w:cs="Verdana"/>
                <w:sz w:val="20"/>
                <w:szCs w:val="20"/>
                <w:lang w:val="en-US"/>
              </w:rPr>
              <w:t>com</w:t>
            </w:r>
            <w:r>
              <w:rPr>
                <w:rStyle w:val="9"/>
                <w:rFonts w:ascii="Verdana" w:hAnsi="Verdana" w:cs="Verdana"/>
                <w:sz w:val="20"/>
                <w:szCs w:val="20"/>
                <w:lang w:val="en-US"/>
              </w:rPr>
              <w:fldChar w:fldCharType="end"/>
            </w:r>
          </w:p>
        </w:tc>
      </w:tr>
      <w:tr w14:paraId="71589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76508611">
            <w:pPr>
              <w:spacing w:line="360" w:lineRule="auto"/>
              <w:jc w:val="both"/>
              <w:rPr>
                <w:rFonts w:ascii="Verdana" w:hAnsi="Verdana" w:cs="Verdana"/>
                <w:sz w:val="16"/>
                <w:szCs w:val="16"/>
              </w:rPr>
            </w:pPr>
            <w:r>
              <w:rPr>
                <w:rFonts w:ascii="Verdana" w:hAnsi="Verdana" w:cs="Verdana"/>
                <w:b/>
                <w:bCs/>
                <w:sz w:val="16"/>
                <w:szCs w:val="16"/>
              </w:rPr>
              <w:t>Σκοπός και στόχοι</w:t>
            </w:r>
            <w:r>
              <w:rPr>
                <w:rFonts w:ascii="Verdana" w:hAnsi="Verdana" w:cs="Verdana"/>
                <w:sz w:val="16"/>
                <w:szCs w:val="16"/>
              </w:rPr>
              <w:t xml:space="preserve"> </w:t>
            </w:r>
          </w:p>
          <w:p w14:paraId="0A342C38">
            <w:pPr>
              <w:jc w:val="both"/>
              <w:rPr>
                <w:rFonts w:ascii="Verdana" w:hAnsi="Verdana" w:cs="Verdana"/>
                <w:sz w:val="16"/>
                <w:szCs w:val="16"/>
              </w:rPr>
            </w:pPr>
            <w:r>
              <w:t xml:space="preserve">Σκοπός της προτεινόμενης πτυχιακής εργασίας είναι η ανάπτυξη αλγορίθμων για την αυτοματοποιημένη ανάλυση εικόνων και </w:t>
            </w:r>
            <w:r>
              <w:rPr>
                <w:lang w:val="en-US"/>
              </w:rPr>
              <w:t>video</w:t>
            </w:r>
            <w:r>
              <w:t xml:space="preserve"> ακτινοσκόπησης. </w:t>
            </w:r>
          </w:p>
          <w:p w14:paraId="0E912582">
            <w:pPr>
              <w:spacing w:line="360" w:lineRule="auto"/>
              <w:jc w:val="both"/>
              <w:rPr>
                <w:rFonts w:ascii="Verdana" w:hAnsi="Verdana" w:cs="Verdana"/>
                <w:sz w:val="16"/>
                <w:szCs w:val="16"/>
              </w:rPr>
            </w:pPr>
          </w:p>
        </w:tc>
      </w:tr>
      <w:tr w14:paraId="04E67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6DF6C4F3">
            <w:pPr>
              <w:spacing w:line="360" w:lineRule="auto"/>
              <w:jc w:val="both"/>
              <w:rPr>
                <w:rFonts w:ascii="Verdana" w:hAnsi="Verdana" w:cs="Verdana"/>
                <w:b/>
                <w:bCs/>
                <w:sz w:val="16"/>
                <w:szCs w:val="16"/>
              </w:rPr>
            </w:pPr>
            <w:r>
              <w:rPr>
                <w:rFonts w:ascii="Verdana" w:hAnsi="Verdana" w:cs="Verdana"/>
                <w:b/>
                <w:bCs/>
                <w:sz w:val="16"/>
                <w:szCs w:val="16"/>
              </w:rPr>
              <w:t>Αντικείμενο</w:t>
            </w:r>
          </w:p>
          <w:p w14:paraId="7288B3C5">
            <w:pPr>
              <w:jc w:val="both"/>
              <w:rPr>
                <w:rFonts w:hint="default"/>
                <w:lang w:val="el-GR"/>
              </w:rPr>
            </w:pPr>
            <w:r>
              <w:rPr>
                <w:lang w:val="en-US"/>
              </w:rPr>
              <w:t>Video</w:t>
            </w:r>
            <w:r>
              <w:t xml:space="preserve"> ακτινοσκόπησης λαμβάνονται σε αρκετές επεμβατικές ιατρικές πράξεις, όπως στεφανιαία αγγειογραφία. Η παρούσα πτυχιακή εργασία θα ασχοληθεί με αυτοματοποιημένους αλγορίθμους κατηγοριοποίησης αυτών των εικόνων,</w:t>
            </w:r>
            <w:r>
              <w:rPr>
                <w:rFonts w:hint="default"/>
                <w:lang w:val="el-GR"/>
              </w:rPr>
              <w:t xml:space="preserve"> επιλογής στιγμιοτύπων (</w:t>
            </w:r>
            <w:r>
              <w:rPr>
                <w:rFonts w:hint="default"/>
                <w:lang w:val="en-US"/>
              </w:rPr>
              <w:t xml:space="preserve">frames) </w:t>
            </w:r>
            <w:r>
              <w:rPr>
                <w:rFonts w:hint="default"/>
                <w:lang w:val="el-GR"/>
              </w:rPr>
              <w:t>και εφαρμογής 3</w:t>
            </w:r>
            <w:r>
              <w:rPr>
                <w:rFonts w:hint="default"/>
                <w:lang w:val="en-US"/>
              </w:rPr>
              <w:t xml:space="preserve">D </w:t>
            </w:r>
            <w:r>
              <w:rPr>
                <w:rFonts w:hint="default"/>
                <w:lang w:val="el-GR"/>
              </w:rPr>
              <w:t>αλγορίθμων</w:t>
            </w:r>
            <w:r>
              <w:t>.</w:t>
            </w:r>
            <w:r>
              <w:rPr>
                <w:rFonts w:hint="default"/>
                <w:lang w:val="el-GR"/>
              </w:rPr>
              <w:t xml:space="preserve"> </w:t>
            </w:r>
          </w:p>
          <w:p w14:paraId="2EEE9EA2">
            <w:pPr>
              <w:jc w:val="both"/>
            </w:pPr>
            <w:r>
              <w:rPr>
                <w:rFonts w:hint="default"/>
                <w:lang w:val="el-GR"/>
              </w:rPr>
              <w:t>Πιθανόν</w:t>
            </w:r>
            <w:r>
              <w:t xml:space="preserve"> </w:t>
            </w:r>
            <w:r>
              <w:rPr>
                <w:lang w:val="el-GR"/>
              </w:rPr>
              <w:t>ν</w:t>
            </w:r>
            <w:r>
              <w:t xml:space="preserve">α απαιτηθεί ανωνυμοποίηση και επισημείωση των εικόνων. </w:t>
            </w:r>
          </w:p>
          <w:p w14:paraId="08CC0302">
            <w:pPr>
              <w:jc w:val="both"/>
            </w:pPr>
          </w:p>
          <w:p w14:paraId="1348662D">
            <w:pPr>
              <w:jc w:val="both"/>
            </w:pPr>
            <w:r>
              <w:drawing>
                <wp:inline distT="0" distB="0" distL="114300" distR="114300">
                  <wp:extent cx="2637155" cy="15855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5"/>
                          <a:srcRect l="15980" t="25113" r="38156" b="25859"/>
                          <a:stretch>
                            <a:fillRect/>
                          </a:stretch>
                        </pic:blipFill>
                        <pic:spPr>
                          <a:xfrm>
                            <a:off x="0" y="0"/>
                            <a:ext cx="2637155" cy="1585595"/>
                          </a:xfrm>
                          <a:prstGeom prst="rect">
                            <a:avLst/>
                          </a:prstGeom>
                          <a:noFill/>
                          <a:ln>
                            <a:noFill/>
                          </a:ln>
                        </pic:spPr>
                      </pic:pic>
                    </a:graphicData>
                  </a:graphic>
                </wp:inline>
              </w:drawing>
            </w:r>
            <w:r>
              <w:rPr>
                <w:color w:val="FF0000"/>
              </w:rPr>
              <w:t xml:space="preserve"> </w:t>
            </w:r>
          </w:p>
          <w:p w14:paraId="5B847E19">
            <w:pPr>
              <w:spacing w:line="360" w:lineRule="auto"/>
              <w:jc w:val="both"/>
              <w:rPr>
                <w:rFonts w:ascii="Verdana" w:hAnsi="Verdana" w:cs="Verdana"/>
                <w:sz w:val="16"/>
                <w:szCs w:val="16"/>
              </w:rPr>
            </w:pPr>
          </w:p>
        </w:tc>
      </w:tr>
      <w:tr w14:paraId="153B8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18552D0F">
            <w:pPr>
              <w:spacing w:line="360" w:lineRule="auto"/>
              <w:jc w:val="both"/>
              <w:rPr>
                <w:rFonts w:ascii="Verdana" w:hAnsi="Verdana" w:cs="Verdana"/>
                <w:b/>
                <w:bCs/>
                <w:sz w:val="16"/>
                <w:szCs w:val="16"/>
              </w:rPr>
            </w:pPr>
            <w:r>
              <w:rPr>
                <w:rFonts w:ascii="Verdana" w:hAnsi="Verdana" w:cs="Verdana"/>
                <w:b/>
                <w:bCs/>
                <w:sz w:val="16"/>
                <w:szCs w:val="16"/>
              </w:rPr>
              <w:t>Η εργασία περιλαμβάνει</w:t>
            </w:r>
          </w:p>
          <w:p w14:paraId="16AE5E0F">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Ανάλυση δεδομένων και ερμηνεία αποτελεσμάτων</w:t>
            </w:r>
          </w:p>
          <w:p w14:paraId="3A5B3579">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Υλοποίηση ή έλεγχος και αξιολόγηση λογισμικού</w:t>
            </w:r>
          </w:p>
          <w:p w14:paraId="581F3C7F">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w:t>
            </w:r>
            <w:r>
              <w:rPr>
                <w:rFonts w:ascii="Verdana" w:hAnsi="Verdana" w:cs="Verdana"/>
                <w:strike/>
                <w:sz w:val="16"/>
                <w:szCs w:val="16"/>
              </w:rPr>
              <w:t>Κατασκευή πειραματικής διάταξης</w:t>
            </w:r>
          </w:p>
          <w:p w14:paraId="4160B04C">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Εκτέλεση συναφούς με το θέμα ερευνητικής δραστηριότητας</w:t>
            </w:r>
          </w:p>
          <w:p w14:paraId="35583D7C">
            <w:pPr>
              <w:jc w:val="both"/>
              <w:rPr>
                <w:rFonts w:ascii="Verdana" w:hAnsi="Verdana" w:cs="Verdana"/>
                <w:b/>
                <w:bCs/>
                <w:sz w:val="16"/>
                <w:szCs w:val="16"/>
              </w:rPr>
            </w:pPr>
          </w:p>
        </w:tc>
      </w:tr>
      <w:tr w14:paraId="787B7A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2847A7C5">
            <w:pPr>
              <w:spacing w:line="360" w:lineRule="auto"/>
              <w:jc w:val="both"/>
              <w:rPr>
                <w:rFonts w:ascii="Verdana" w:hAnsi="Verdana" w:cs="Verdana"/>
                <w:b/>
                <w:bCs/>
                <w:sz w:val="16"/>
                <w:szCs w:val="16"/>
              </w:rPr>
            </w:pPr>
            <w:r>
              <w:rPr>
                <w:rFonts w:ascii="Verdana" w:hAnsi="Verdana" w:cs="Verdana"/>
                <w:b/>
                <w:bCs/>
                <w:sz w:val="16"/>
                <w:szCs w:val="16"/>
              </w:rPr>
              <w:t>Σχετιζόμενα μαθήματα (δεν αποτελούν προϋπόθεση)</w:t>
            </w:r>
          </w:p>
          <w:p w14:paraId="5FFC023D">
            <w:pPr>
              <w:spacing w:line="360" w:lineRule="auto"/>
              <w:jc w:val="both"/>
              <w:rPr>
                <w:rFonts w:ascii="Verdana" w:hAnsi="Verdana" w:cs="Verdana"/>
                <w:sz w:val="16"/>
                <w:szCs w:val="16"/>
              </w:rPr>
            </w:pPr>
            <w:r>
              <w:rPr>
                <w:rFonts w:ascii="Verdana" w:hAnsi="Verdana" w:cs="Verdana"/>
                <w:sz w:val="16"/>
                <w:szCs w:val="16"/>
              </w:rPr>
              <w:t xml:space="preserve">Προγραμματισμός, Αριθμητική ανάλυση, Τεχνητή Νοημοσύνη </w:t>
            </w:r>
          </w:p>
          <w:p w14:paraId="61EEB78C">
            <w:pPr>
              <w:spacing w:line="360" w:lineRule="auto"/>
              <w:jc w:val="both"/>
              <w:rPr>
                <w:rFonts w:ascii="Verdana" w:hAnsi="Verdana" w:cs="Verdana"/>
                <w:b/>
                <w:bCs/>
                <w:sz w:val="16"/>
                <w:szCs w:val="16"/>
              </w:rPr>
            </w:pPr>
            <w:r>
              <w:rPr>
                <w:rFonts w:ascii="Verdana" w:hAnsi="Verdana" w:cs="Verdana"/>
                <w:b/>
                <w:bCs/>
                <w:sz w:val="16"/>
                <w:szCs w:val="16"/>
              </w:rPr>
              <w:t>Απαραίτητες γνώσεις</w:t>
            </w:r>
          </w:p>
          <w:p w14:paraId="1E046A73">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Ευχέρεια προγραμματισμού υπολογιστών</w:t>
            </w:r>
          </w:p>
          <w:p w14:paraId="2A748988">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Πολύ καλή γνώση αγγλικών, με δυνατότητα κατανόησης ανάγνωσης και συγγραφής επιστημονικών άρθρων</w:t>
            </w:r>
          </w:p>
          <w:p w14:paraId="53CCF262">
            <w:pPr>
              <w:spacing w:line="360" w:lineRule="auto"/>
              <w:jc w:val="both"/>
              <w:rPr>
                <w:rFonts w:ascii="Verdana" w:hAnsi="Verdana" w:cs="Verdana"/>
                <w:color w:val="000000" w:themeColor="text1"/>
                <w:sz w:val="16"/>
                <w:szCs w:val="16"/>
                <w14:textFill>
                  <w14:solidFill>
                    <w14:schemeClr w14:val="tx1"/>
                  </w14:solidFill>
                </w14:textFill>
              </w:rPr>
            </w:pPr>
          </w:p>
        </w:tc>
      </w:tr>
    </w:tbl>
    <w:p w14:paraId="3416BB91">
      <w:pPr>
        <w:rPr>
          <w:rFonts w:asciiTheme="minorHAnsi" w:hAnsiTheme="minorHAnsi"/>
          <w:sz w:val="28"/>
          <w:szCs w:val="28"/>
        </w:rPr>
      </w:pPr>
    </w:p>
    <w:p w14:paraId="67267F51">
      <w:pPr>
        <w:rPr>
          <w:rFonts w:asciiTheme="minorHAnsi" w:hAnsiTheme="minorHAnsi"/>
          <w:sz w:val="28"/>
          <w:szCs w:val="28"/>
          <w:lang w:val="en-US"/>
        </w:rPr>
      </w:pPr>
    </w:p>
    <w:p w14:paraId="370A60E0">
      <w:pPr>
        <w:rPr>
          <w:rFonts w:asciiTheme="minorHAnsi" w:hAnsiTheme="minorHAnsi"/>
          <w:sz w:val="28"/>
          <w:szCs w:val="28"/>
        </w:rPr>
      </w:pPr>
      <w:r>
        <w:rPr>
          <w:rFonts w:asciiTheme="minorHAnsi" w:hAnsiTheme="minorHAnsi"/>
          <w:sz w:val="28"/>
          <w:szCs w:val="28"/>
        </w:rPr>
        <w:br w:type="page"/>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719BB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vAlign w:val="center"/>
          </w:tcPr>
          <w:p w14:paraId="22715A23">
            <w:pPr>
              <w:pStyle w:val="12"/>
              <w:spacing w:line="360" w:lineRule="auto"/>
              <w:jc w:val="left"/>
              <w:rPr>
                <w:sz w:val="24"/>
                <w:szCs w:val="24"/>
                <w:lang w:val="en-US"/>
              </w:rPr>
            </w:pPr>
            <w:r>
              <w:rPr>
                <w:rFonts w:ascii="Verdana" w:hAnsi="Verdana" w:cs="Verdana"/>
                <w:sz w:val="24"/>
                <w:szCs w:val="24"/>
              </w:rPr>
              <w:t>Θέμα:</w:t>
            </w:r>
            <w:r>
              <w:t xml:space="preserve"> </w:t>
            </w:r>
            <w:r>
              <w:rPr>
                <w:sz w:val="24"/>
                <w:szCs w:val="24"/>
              </w:rPr>
              <w:t xml:space="preserve"> Τμηματοποίηση εικόνων και </w:t>
            </w:r>
            <w:r>
              <w:rPr>
                <w:sz w:val="24"/>
                <w:szCs w:val="24"/>
                <w:lang w:val="en-US"/>
              </w:rPr>
              <w:t>video</w:t>
            </w:r>
            <w:r>
              <w:rPr>
                <w:sz w:val="24"/>
                <w:szCs w:val="24"/>
              </w:rPr>
              <w:t xml:space="preserve"> ακτινοσκόπησης  </w:t>
            </w:r>
          </w:p>
        </w:tc>
      </w:tr>
      <w:tr w14:paraId="7EB45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DE7DB96">
            <w:pPr>
              <w:spacing w:line="360" w:lineRule="auto"/>
              <w:rPr>
                <w:rFonts w:ascii="Verdana" w:hAnsi="Verdana" w:cs="Verdana"/>
                <w:sz w:val="20"/>
                <w:szCs w:val="20"/>
              </w:rPr>
            </w:pPr>
            <w:r>
              <w:rPr>
                <w:rFonts w:ascii="Verdana" w:hAnsi="Verdana" w:cs="Verdana"/>
                <w:b/>
                <w:bCs/>
                <w:sz w:val="20"/>
                <w:szCs w:val="20"/>
              </w:rPr>
              <w:t>Επιβλέπων:</w:t>
            </w:r>
            <w:r>
              <w:rPr>
                <w:rFonts w:ascii="Verdana" w:hAnsi="Verdana" w:cs="Verdana"/>
                <w:sz w:val="20"/>
                <w:szCs w:val="20"/>
              </w:rPr>
              <w:t xml:space="preserve"> Κ. Δελήμπασης </w:t>
            </w:r>
          </w:p>
        </w:tc>
        <w:tc>
          <w:tcPr>
            <w:tcW w:w="4261" w:type="dxa"/>
          </w:tcPr>
          <w:p w14:paraId="42E003B3">
            <w:pPr>
              <w:spacing w:line="360" w:lineRule="auto"/>
              <w:rPr>
                <w:rFonts w:ascii="Verdana" w:hAnsi="Verdana" w:cs="Verdana"/>
                <w:b/>
                <w:bCs/>
                <w:sz w:val="20"/>
                <w:szCs w:val="20"/>
              </w:rPr>
            </w:pPr>
            <w:r>
              <w:rPr>
                <w:rFonts w:ascii="Verdana" w:hAnsi="Verdana" w:cs="Verdana"/>
                <w:b/>
                <w:bCs/>
                <w:sz w:val="20"/>
                <w:szCs w:val="20"/>
              </w:rPr>
              <w:t>Στοιχεία επικοινωνίας:</w:t>
            </w:r>
          </w:p>
          <w:p w14:paraId="26FACDC2">
            <w:pPr>
              <w:spacing w:line="360" w:lineRule="auto"/>
              <w:rPr>
                <w:rFonts w:ascii="Verdana" w:hAnsi="Verdana" w:cs="Verdana"/>
                <w:sz w:val="20"/>
                <w:szCs w:val="20"/>
              </w:rPr>
            </w:pPr>
            <w:r>
              <w:fldChar w:fldCharType="begin"/>
            </w:r>
            <w:r>
              <w:instrText xml:space="preserve"> HYPERLINK "mailto:kdelibasis@gmail.com" </w:instrText>
            </w:r>
            <w:r>
              <w:fldChar w:fldCharType="separate"/>
            </w:r>
            <w:r>
              <w:rPr>
                <w:rStyle w:val="9"/>
                <w:rFonts w:ascii="Verdana" w:hAnsi="Verdana" w:cs="Verdana"/>
                <w:sz w:val="20"/>
                <w:szCs w:val="20"/>
                <w:lang w:val="en-US"/>
              </w:rPr>
              <w:t>kdelibasis</w:t>
            </w:r>
            <w:r>
              <w:rPr>
                <w:rStyle w:val="9"/>
                <w:rFonts w:ascii="Verdana" w:hAnsi="Verdana" w:cs="Verdana"/>
                <w:sz w:val="20"/>
                <w:szCs w:val="20"/>
              </w:rPr>
              <w:t>@</w:t>
            </w:r>
            <w:r>
              <w:rPr>
                <w:rStyle w:val="9"/>
                <w:rFonts w:ascii="Verdana" w:hAnsi="Verdana" w:cs="Verdana"/>
                <w:sz w:val="20"/>
                <w:szCs w:val="20"/>
                <w:lang w:val="en-US"/>
              </w:rPr>
              <w:t>gmail</w:t>
            </w:r>
            <w:r>
              <w:rPr>
                <w:rStyle w:val="9"/>
                <w:rFonts w:ascii="Verdana" w:hAnsi="Verdana" w:cs="Verdana"/>
                <w:sz w:val="20"/>
                <w:szCs w:val="20"/>
              </w:rPr>
              <w:t>.</w:t>
            </w:r>
            <w:r>
              <w:rPr>
                <w:rStyle w:val="9"/>
                <w:rFonts w:ascii="Verdana" w:hAnsi="Verdana" w:cs="Verdana"/>
                <w:sz w:val="20"/>
                <w:szCs w:val="20"/>
                <w:lang w:val="en-US"/>
              </w:rPr>
              <w:t>com</w:t>
            </w:r>
            <w:r>
              <w:rPr>
                <w:rStyle w:val="9"/>
                <w:rFonts w:ascii="Verdana" w:hAnsi="Verdana" w:cs="Verdana"/>
                <w:sz w:val="20"/>
                <w:szCs w:val="20"/>
                <w:lang w:val="en-US"/>
              </w:rPr>
              <w:fldChar w:fldCharType="end"/>
            </w:r>
          </w:p>
        </w:tc>
      </w:tr>
      <w:tr w14:paraId="5D3F3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6843D5BE">
            <w:pPr>
              <w:spacing w:line="360" w:lineRule="auto"/>
              <w:jc w:val="both"/>
              <w:rPr>
                <w:rFonts w:ascii="Verdana" w:hAnsi="Verdana" w:cs="Verdana"/>
                <w:sz w:val="16"/>
                <w:szCs w:val="16"/>
              </w:rPr>
            </w:pPr>
            <w:r>
              <w:rPr>
                <w:rFonts w:ascii="Verdana" w:hAnsi="Verdana" w:cs="Verdana"/>
                <w:b/>
                <w:bCs/>
                <w:sz w:val="16"/>
                <w:szCs w:val="16"/>
              </w:rPr>
              <w:t>Σκοπός και στόχοι</w:t>
            </w:r>
            <w:r>
              <w:rPr>
                <w:rFonts w:ascii="Verdana" w:hAnsi="Verdana" w:cs="Verdana"/>
                <w:sz w:val="16"/>
                <w:szCs w:val="16"/>
              </w:rPr>
              <w:t xml:space="preserve"> </w:t>
            </w:r>
          </w:p>
          <w:p w14:paraId="0D6BD9C8">
            <w:pPr>
              <w:jc w:val="both"/>
              <w:rPr>
                <w:rFonts w:ascii="Verdana" w:hAnsi="Verdana" w:cs="Verdana"/>
                <w:sz w:val="16"/>
                <w:szCs w:val="16"/>
              </w:rPr>
            </w:pPr>
            <w:r>
              <w:t xml:space="preserve">Σκοπός της προτεινόμενης πτυχιακής εργασίας είναι η ανάπτυξη αλγορίθμων για την αυτοματοποιημένη ανάλυση εικόνων και </w:t>
            </w:r>
            <w:r>
              <w:rPr>
                <w:lang w:val="en-US"/>
              </w:rPr>
              <w:t>video</w:t>
            </w:r>
            <w:r>
              <w:t xml:space="preserve"> ακτινοσκόπησης. </w:t>
            </w:r>
          </w:p>
          <w:p w14:paraId="7D8E7584">
            <w:pPr>
              <w:spacing w:line="360" w:lineRule="auto"/>
              <w:jc w:val="both"/>
              <w:rPr>
                <w:rFonts w:ascii="Verdana" w:hAnsi="Verdana" w:cs="Verdana"/>
                <w:sz w:val="16"/>
                <w:szCs w:val="16"/>
              </w:rPr>
            </w:pPr>
          </w:p>
        </w:tc>
      </w:tr>
      <w:tr w14:paraId="6763C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5DC9ED97">
            <w:pPr>
              <w:spacing w:line="360" w:lineRule="auto"/>
              <w:jc w:val="both"/>
              <w:rPr>
                <w:rFonts w:ascii="Verdana" w:hAnsi="Verdana" w:cs="Verdana"/>
                <w:b/>
                <w:bCs/>
                <w:sz w:val="16"/>
                <w:szCs w:val="16"/>
              </w:rPr>
            </w:pPr>
            <w:r>
              <w:rPr>
                <w:rFonts w:ascii="Verdana" w:hAnsi="Verdana" w:cs="Verdana"/>
                <w:b/>
                <w:bCs/>
                <w:sz w:val="16"/>
                <w:szCs w:val="16"/>
              </w:rPr>
              <w:t>Αντικείμενο</w:t>
            </w:r>
          </w:p>
          <w:p w14:paraId="26ACA1B5">
            <w:pPr>
              <w:jc w:val="both"/>
            </w:pPr>
            <w:r>
              <w:rPr>
                <w:lang w:val="en-US"/>
              </w:rPr>
              <w:t>Video</w:t>
            </w:r>
            <w:r>
              <w:t xml:space="preserve"> ακτινοσκόπησης λαμβάνονται σε αρκετές επεμβατικές ιατρικές πράξεις, όπως στεφανιαία αγγειογραφία. Η παρούσα πτυχιακή εργασία θα ασχοληθεί με αυτοματοποιημένους αλγορίθμους τμηματοποίησης αγγείων αυτών των εικόνων, τόσο κλασσικών  όσο και βασισμένων στην βαθιά μηχανική μάθηση. Θα απαιτηθεί ανωνυμοποίηση και επισημείωση των εικόνων. </w:t>
            </w:r>
          </w:p>
          <w:p w14:paraId="073825C0">
            <w:pPr>
              <w:jc w:val="both"/>
            </w:pPr>
          </w:p>
          <w:p w14:paraId="47C46D27">
            <w:pPr>
              <w:jc w:val="both"/>
            </w:pPr>
            <w:r>
              <w:drawing>
                <wp:inline distT="0" distB="0" distL="114300" distR="114300">
                  <wp:extent cx="2637155" cy="1585595"/>
                  <wp:effectExtent l="0" t="0" r="0" b="0"/>
                  <wp:docPr id="484744256" name="Picture 1" descr="Εικόνα που περιέχει κείμενο, στιγμιότυπο οθόνης, λογισμικό, λογισμικό πολυμέσων&#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744256" name="Picture 1" descr="Εικόνα που περιέχει κείμενο, στιγμιότυπο οθόνης, λογισμικό, λογισμικό πολυμέσων&#10;&#10;Περιγραφή που δημιουργήθηκε αυτόματα"/>
                          <pic:cNvPicPr>
                            <a:picLocks noChangeAspect="1"/>
                          </pic:cNvPicPr>
                        </pic:nvPicPr>
                        <pic:blipFill>
                          <a:blip r:embed="rId5"/>
                          <a:srcRect l="15980" t="25113" r="38156" b="25859"/>
                          <a:stretch>
                            <a:fillRect/>
                          </a:stretch>
                        </pic:blipFill>
                        <pic:spPr>
                          <a:xfrm>
                            <a:off x="0" y="0"/>
                            <a:ext cx="2637155" cy="1585595"/>
                          </a:xfrm>
                          <a:prstGeom prst="rect">
                            <a:avLst/>
                          </a:prstGeom>
                          <a:noFill/>
                          <a:ln>
                            <a:noFill/>
                          </a:ln>
                        </pic:spPr>
                      </pic:pic>
                    </a:graphicData>
                  </a:graphic>
                </wp:inline>
              </w:drawing>
            </w:r>
            <w:r>
              <w:rPr>
                <w:color w:val="FF0000"/>
              </w:rPr>
              <w:t xml:space="preserve"> </w:t>
            </w:r>
          </w:p>
          <w:p w14:paraId="559C472F">
            <w:pPr>
              <w:spacing w:line="360" w:lineRule="auto"/>
              <w:jc w:val="both"/>
              <w:rPr>
                <w:rFonts w:ascii="Verdana" w:hAnsi="Verdana" w:cs="Verdana"/>
                <w:sz w:val="16"/>
                <w:szCs w:val="16"/>
              </w:rPr>
            </w:pPr>
          </w:p>
        </w:tc>
      </w:tr>
      <w:tr w14:paraId="22739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7962D304">
            <w:pPr>
              <w:spacing w:line="360" w:lineRule="auto"/>
              <w:jc w:val="both"/>
              <w:rPr>
                <w:rFonts w:ascii="Verdana" w:hAnsi="Verdana" w:cs="Verdana"/>
                <w:b/>
                <w:bCs/>
                <w:sz w:val="16"/>
                <w:szCs w:val="16"/>
              </w:rPr>
            </w:pPr>
            <w:r>
              <w:rPr>
                <w:rFonts w:ascii="Verdana" w:hAnsi="Verdana" w:cs="Verdana"/>
                <w:b/>
                <w:bCs/>
                <w:sz w:val="16"/>
                <w:szCs w:val="16"/>
              </w:rPr>
              <w:t>Η εργασία περιλαμβάνει</w:t>
            </w:r>
          </w:p>
          <w:p w14:paraId="5F46484C">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Ανάλυση δεδομένων και ερμηνεία αποτελεσμάτων</w:t>
            </w:r>
          </w:p>
          <w:p w14:paraId="26507197">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Υλοποίηση ή έλεγχος και αξιολόγηση λογισμικού</w:t>
            </w:r>
          </w:p>
          <w:p w14:paraId="7722697F">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w:t>
            </w:r>
            <w:r>
              <w:rPr>
                <w:rFonts w:ascii="Verdana" w:hAnsi="Verdana" w:cs="Verdana"/>
                <w:strike/>
                <w:sz w:val="16"/>
                <w:szCs w:val="16"/>
              </w:rPr>
              <w:t>Κατασκευή πειραματικής διάταξης</w:t>
            </w:r>
          </w:p>
          <w:p w14:paraId="7E361D73">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Εκτέλεση συναφούς με το θέμα ερευνητικής δραστηριότητας</w:t>
            </w:r>
          </w:p>
          <w:p w14:paraId="7D14CFC4">
            <w:pPr>
              <w:jc w:val="both"/>
              <w:rPr>
                <w:rFonts w:ascii="Verdana" w:hAnsi="Verdana" w:cs="Verdana"/>
                <w:b/>
                <w:bCs/>
                <w:sz w:val="16"/>
                <w:szCs w:val="16"/>
              </w:rPr>
            </w:pPr>
          </w:p>
        </w:tc>
      </w:tr>
      <w:tr w14:paraId="78F71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4673F526">
            <w:pPr>
              <w:spacing w:line="360" w:lineRule="auto"/>
              <w:jc w:val="both"/>
              <w:rPr>
                <w:rFonts w:ascii="Verdana" w:hAnsi="Verdana" w:cs="Verdana"/>
                <w:b/>
                <w:bCs/>
                <w:sz w:val="16"/>
                <w:szCs w:val="16"/>
              </w:rPr>
            </w:pPr>
            <w:r>
              <w:rPr>
                <w:rFonts w:ascii="Verdana" w:hAnsi="Verdana" w:cs="Verdana"/>
                <w:b/>
                <w:bCs/>
                <w:sz w:val="16"/>
                <w:szCs w:val="16"/>
              </w:rPr>
              <w:t>Σχετιζόμενα μαθήματα (δεν αποτελούν προϋπόθεση)</w:t>
            </w:r>
          </w:p>
          <w:p w14:paraId="69909376">
            <w:pPr>
              <w:spacing w:line="360" w:lineRule="auto"/>
              <w:jc w:val="both"/>
              <w:rPr>
                <w:rFonts w:ascii="Verdana" w:hAnsi="Verdana" w:cs="Verdana"/>
                <w:sz w:val="16"/>
                <w:szCs w:val="16"/>
              </w:rPr>
            </w:pPr>
            <w:r>
              <w:rPr>
                <w:rFonts w:ascii="Verdana" w:hAnsi="Verdana" w:cs="Verdana"/>
                <w:sz w:val="16"/>
                <w:szCs w:val="16"/>
              </w:rPr>
              <w:t xml:space="preserve">Προγραμματισμός, Αριθμητική ανάλυση, Τεχνητή Νοημοσύνη </w:t>
            </w:r>
          </w:p>
          <w:p w14:paraId="6A75FBD8">
            <w:pPr>
              <w:spacing w:line="360" w:lineRule="auto"/>
              <w:jc w:val="both"/>
              <w:rPr>
                <w:rFonts w:ascii="Verdana" w:hAnsi="Verdana" w:cs="Verdana"/>
                <w:b/>
                <w:bCs/>
                <w:sz w:val="16"/>
                <w:szCs w:val="16"/>
              </w:rPr>
            </w:pPr>
            <w:r>
              <w:rPr>
                <w:rFonts w:ascii="Verdana" w:hAnsi="Verdana" w:cs="Verdana"/>
                <w:b/>
                <w:bCs/>
                <w:sz w:val="16"/>
                <w:szCs w:val="16"/>
              </w:rPr>
              <w:t>Απαραίτητες γνώσεις</w:t>
            </w:r>
          </w:p>
          <w:p w14:paraId="4B4B6F79">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Ευχέρεια προγραμματισμού υπολογιστών</w:t>
            </w:r>
          </w:p>
          <w:p w14:paraId="28006547">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Πολύ καλή γνώση αγγλικών, με δυνατότητα κατανόησης ανάγνωσης και συγγραφής επιστημονικών άρθρων</w:t>
            </w:r>
          </w:p>
          <w:p w14:paraId="323A12FC">
            <w:pPr>
              <w:spacing w:line="360" w:lineRule="auto"/>
              <w:jc w:val="both"/>
              <w:rPr>
                <w:rFonts w:ascii="Verdana" w:hAnsi="Verdana" w:cs="Verdana"/>
                <w:color w:val="000000" w:themeColor="text1"/>
                <w:sz w:val="16"/>
                <w:szCs w:val="16"/>
                <w14:textFill>
                  <w14:solidFill>
                    <w14:schemeClr w14:val="tx1"/>
                  </w14:solidFill>
                </w14:textFill>
              </w:rPr>
            </w:pPr>
          </w:p>
        </w:tc>
      </w:tr>
    </w:tbl>
    <w:p w14:paraId="5EA2B11C">
      <w:pPr>
        <w:rPr>
          <w:rFonts w:asciiTheme="minorHAnsi" w:hAnsiTheme="minorHAnsi"/>
          <w:sz w:val="28"/>
          <w:szCs w:val="28"/>
        </w:rPr>
      </w:pPr>
    </w:p>
    <w:p w14:paraId="4AEF37DE">
      <w:pPr>
        <w:rPr>
          <w:rFonts w:asciiTheme="minorHAnsi" w:hAnsiTheme="minorHAnsi"/>
          <w:sz w:val="28"/>
          <w:szCs w:val="28"/>
        </w:rPr>
      </w:pPr>
      <w:r>
        <w:rPr>
          <w:rFonts w:asciiTheme="minorHAnsi" w:hAnsiTheme="minorHAnsi"/>
          <w:sz w:val="28"/>
          <w:szCs w:val="28"/>
        </w:rPr>
        <w:br w:type="page"/>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25596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vAlign w:val="center"/>
          </w:tcPr>
          <w:p w14:paraId="5BCD7E52">
            <w:pPr>
              <w:pStyle w:val="12"/>
              <w:spacing w:line="360" w:lineRule="auto"/>
              <w:jc w:val="left"/>
              <w:rPr>
                <w:rFonts w:hint="default"/>
                <w:sz w:val="24"/>
                <w:szCs w:val="24"/>
                <w:lang w:val="el-GR"/>
              </w:rPr>
            </w:pPr>
            <w:r>
              <w:rPr>
                <w:rFonts w:ascii="Verdana" w:hAnsi="Verdana" w:cs="Verdana"/>
                <w:sz w:val="24"/>
                <w:szCs w:val="24"/>
              </w:rPr>
              <w:t>Θέμα:</w:t>
            </w:r>
            <w:r>
              <w:t xml:space="preserve"> </w:t>
            </w:r>
            <w:r>
              <w:rPr>
                <w:sz w:val="24"/>
                <w:szCs w:val="24"/>
                <w:lang w:val="el-GR"/>
              </w:rPr>
              <w:t>Κατασκευή</w:t>
            </w:r>
            <w:r>
              <w:rPr>
                <w:rFonts w:hint="default"/>
                <w:sz w:val="24"/>
                <w:szCs w:val="24"/>
                <w:lang w:val="el-GR"/>
              </w:rPr>
              <w:t xml:space="preserve"> συνόλου δεδομένων για έλεγχο αλγορίθμων παρεμβολής</w:t>
            </w:r>
          </w:p>
          <w:p w14:paraId="348864E0">
            <w:pPr>
              <w:pStyle w:val="12"/>
              <w:spacing w:line="360" w:lineRule="auto"/>
              <w:jc w:val="left"/>
              <w:rPr>
                <w:sz w:val="24"/>
                <w:szCs w:val="24"/>
                <w:lang w:val="en-US"/>
              </w:rPr>
            </w:pPr>
            <w:r>
              <w:rPr>
                <w:sz w:val="24"/>
                <w:szCs w:val="24"/>
              </w:rPr>
              <w:t xml:space="preserve">              </w:t>
            </w:r>
            <w:r>
              <w:rPr>
                <w:rFonts w:hint="default"/>
                <w:sz w:val="24"/>
                <w:szCs w:val="24"/>
                <w:lang w:val="en-US"/>
              </w:rPr>
              <w:t xml:space="preserve">Benchmark Dataset construction for </w:t>
            </w:r>
            <w:r>
              <w:rPr>
                <w:sz w:val="24"/>
                <w:szCs w:val="24"/>
                <w:lang w:val="en-US"/>
              </w:rPr>
              <w:t>image interpolation methods</w:t>
            </w:r>
          </w:p>
        </w:tc>
      </w:tr>
      <w:tr w14:paraId="26AA0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0A63952">
            <w:pPr>
              <w:spacing w:line="360" w:lineRule="auto"/>
              <w:rPr>
                <w:rFonts w:ascii="Verdana" w:hAnsi="Verdana" w:cs="Verdana"/>
                <w:sz w:val="20"/>
                <w:szCs w:val="20"/>
              </w:rPr>
            </w:pPr>
            <w:r>
              <w:rPr>
                <w:rFonts w:ascii="Verdana" w:hAnsi="Verdana" w:cs="Verdana"/>
                <w:b/>
                <w:bCs/>
                <w:sz w:val="20"/>
                <w:szCs w:val="20"/>
              </w:rPr>
              <w:t>Επιβλέπων:</w:t>
            </w:r>
            <w:r>
              <w:rPr>
                <w:rFonts w:ascii="Verdana" w:hAnsi="Verdana" w:cs="Verdana"/>
                <w:sz w:val="20"/>
                <w:szCs w:val="20"/>
              </w:rPr>
              <w:t xml:space="preserve"> Κ. Δελήμπασης</w:t>
            </w:r>
          </w:p>
        </w:tc>
        <w:tc>
          <w:tcPr>
            <w:tcW w:w="4261" w:type="dxa"/>
          </w:tcPr>
          <w:p w14:paraId="7573FA9A">
            <w:pPr>
              <w:spacing w:line="360" w:lineRule="auto"/>
              <w:rPr>
                <w:rFonts w:ascii="Verdana" w:hAnsi="Verdana" w:cs="Verdana"/>
                <w:b/>
                <w:bCs/>
                <w:sz w:val="20"/>
                <w:szCs w:val="20"/>
              </w:rPr>
            </w:pPr>
            <w:r>
              <w:rPr>
                <w:rFonts w:ascii="Verdana" w:hAnsi="Verdana" w:cs="Verdana"/>
                <w:b/>
                <w:bCs/>
                <w:sz w:val="20"/>
                <w:szCs w:val="20"/>
              </w:rPr>
              <w:t>Στοιχεία επικοινωνίας:</w:t>
            </w:r>
          </w:p>
          <w:p w14:paraId="3A5D0D87">
            <w:pPr>
              <w:spacing w:line="360" w:lineRule="auto"/>
              <w:rPr>
                <w:rFonts w:ascii="Verdana" w:hAnsi="Verdana" w:cs="Verdana"/>
                <w:sz w:val="20"/>
                <w:szCs w:val="20"/>
              </w:rPr>
            </w:pPr>
            <w:r>
              <w:fldChar w:fldCharType="begin"/>
            </w:r>
            <w:r>
              <w:instrText xml:space="preserve"> HYPERLINK "mailto:kdelibasis@gmail.com" </w:instrText>
            </w:r>
            <w:r>
              <w:fldChar w:fldCharType="separate"/>
            </w:r>
            <w:r>
              <w:rPr>
                <w:rStyle w:val="9"/>
                <w:rFonts w:ascii="Verdana" w:hAnsi="Verdana" w:cs="Verdana"/>
                <w:sz w:val="20"/>
                <w:szCs w:val="20"/>
                <w:lang w:val="en-US"/>
              </w:rPr>
              <w:t>kdelibasis</w:t>
            </w:r>
            <w:r>
              <w:rPr>
                <w:rStyle w:val="9"/>
                <w:rFonts w:ascii="Verdana" w:hAnsi="Verdana" w:cs="Verdana"/>
                <w:sz w:val="20"/>
                <w:szCs w:val="20"/>
              </w:rPr>
              <w:t>@</w:t>
            </w:r>
            <w:r>
              <w:rPr>
                <w:rStyle w:val="9"/>
                <w:rFonts w:ascii="Verdana" w:hAnsi="Verdana" w:cs="Verdana"/>
                <w:sz w:val="20"/>
                <w:szCs w:val="20"/>
                <w:lang w:val="en-US"/>
              </w:rPr>
              <w:t>gmail</w:t>
            </w:r>
            <w:r>
              <w:rPr>
                <w:rStyle w:val="9"/>
                <w:rFonts w:ascii="Verdana" w:hAnsi="Verdana" w:cs="Verdana"/>
                <w:sz w:val="20"/>
                <w:szCs w:val="20"/>
              </w:rPr>
              <w:t>.</w:t>
            </w:r>
            <w:r>
              <w:rPr>
                <w:rStyle w:val="9"/>
                <w:rFonts w:ascii="Verdana" w:hAnsi="Verdana" w:cs="Verdana"/>
                <w:sz w:val="20"/>
                <w:szCs w:val="20"/>
                <w:lang w:val="en-US"/>
              </w:rPr>
              <w:t>com</w:t>
            </w:r>
            <w:r>
              <w:rPr>
                <w:rStyle w:val="9"/>
                <w:rFonts w:ascii="Verdana" w:hAnsi="Verdana" w:cs="Verdana"/>
                <w:sz w:val="20"/>
                <w:szCs w:val="20"/>
                <w:lang w:val="en-US"/>
              </w:rPr>
              <w:fldChar w:fldCharType="end"/>
            </w:r>
          </w:p>
        </w:tc>
      </w:tr>
      <w:tr w14:paraId="5CBCC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22193BD2">
            <w:pPr>
              <w:spacing w:line="360" w:lineRule="auto"/>
              <w:jc w:val="both"/>
              <w:rPr>
                <w:rFonts w:ascii="Verdana" w:hAnsi="Verdana" w:cs="Verdana"/>
                <w:sz w:val="16"/>
                <w:szCs w:val="16"/>
              </w:rPr>
            </w:pPr>
            <w:r>
              <w:rPr>
                <w:rFonts w:ascii="Verdana" w:hAnsi="Verdana" w:cs="Verdana"/>
                <w:b/>
                <w:bCs/>
                <w:sz w:val="16"/>
                <w:szCs w:val="16"/>
              </w:rPr>
              <w:t>Σκοπός και στόχοι</w:t>
            </w:r>
            <w:r>
              <w:rPr>
                <w:rFonts w:ascii="Verdana" w:hAnsi="Verdana" w:cs="Verdana"/>
                <w:sz w:val="16"/>
                <w:szCs w:val="16"/>
              </w:rPr>
              <w:t xml:space="preserve"> </w:t>
            </w:r>
          </w:p>
          <w:p w14:paraId="159043A4">
            <w:pPr>
              <w:jc w:val="both"/>
              <w:rPr>
                <w:rFonts w:ascii="Verdana" w:hAnsi="Verdana" w:cs="Verdana"/>
                <w:sz w:val="16"/>
                <w:szCs w:val="16"/>
              </w:rPr>
            </w:pPr>
            <w:r>
              <w:t xml:space="preserve">Σκοπός της προτεινόμενης πτυχιακής εργασίας είναι η </w:t>
            </w:r>
            <w:r>
              <w:rPr>
                <w:rFonts w:hint="default"/>
                <w:lang w:val="el-GR"/>
              </w:rPr>
              <w:t>κατασκευή ενός συνόλου 3</w:t>
            </w:r>
            <w:r>
              <w:rPr>
                <w:rFonts w:hint="default"/>
                <w:lang w:val="en-US"/>
              </w:rPr>
              <w:t>D</w:t>
            </w:r>
            <w:r>
              <w:rPr>
                <w:rFonts w:hint="default"/>
                <w:lang w:val="el-GR"/>
              </w:rPr>
              <w:t xml:space="preserve"> δεδομένων</w:t>
            </w:r>
            <w:r>
              <w:rPr>
                <w:rFonts w:hint="default"/>
                <w:lang w:val="en-US"/>
              </w:rPr>
              <w:t xml:space="preserve"> </w:t>
            </w:r>
            <w:r>
              <w:rPr>
                <w:rFonts w:hint="default"/>
                <w:lang w:val="el-GR"/>
              </w:rPr>
              <w:t>κατάλληλο για</w:t>
            </w:r>
            <w:r>
              <w:t xml:space="preserve"> ποσοτική σύγκριση μεθόδων παρεμβολής σημάτων και εικόνων. </w:t>
            </w:r>
          </w:p>
          <w:p w14:paraId="703375AB">
            <w:pPr>
              <w:spacing w:line="360" w:lineRule="auto"/>
              <w:jc w:val="both"/>
              <w:rPr>
                <w:rFonts w:ascii="Verdana" w:hAnsi="Verdana" w:cs="Verdana"/>
                <w:sz w:val="16"/>
                <w:szCs w:val="16"/>
              </w:rPr>
            </w:pPr>
          </w:p>
        </w:tc>
      </w:tr>
      <w:tr w14:paraId="72832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345E1AA1">
            <w:pPr>
              <w:spacing w:line="360" w:lineRule="auto"/>
              <w:jc w:val="both"/>
              <w:rPr>
                <w:rFonts w:ascii="Verdana" w:hAnsi="Verdana" w:cs="Verdana"/>
                <w:b/>
                <w:bCs/>
                <w:sz w:val="16"/>
                <w:szCs w:val="16"/>
              </w:rPr>
            </w:pPr>
            <w:r>
              <w:rPr>
                <w:rFonts w:ascii="Verdana" w:hAnsi="Verdana" w:cs="Verdana"/>
                <w:b/>
                <w:bCs/>
                <w:sz w:val="16"/>
                <w:szCs w:val="16"/>
              </w:rPr>
              <w:t>Αντικείμενο</w:t>
            </w:r>
          </w:p>
          <w:p w14:paraId="02567E68">
            <w:pPr>
              <w:jc w:val="both"/>
            </w:pPr>
            <w:r>
              <w:t xml:space="preserve">Η παρεμβολή εικόνων είναι απαραίτητη για κάθε γεωμετρικό μετασχηματισμό. Εκτός από τις παραδοσιακές μεθόδους που βασίζονται σε συνέλιξη και υλοποιούν πολυωνυμικές συναρτήσεις, τα τελευταία χρόνια εμφανίζονται μέθοδοι που βασίζονται σε βαθιά μάθηση. </w:t>
            </w:r>
          </w:p>
          <w:p w14:paraId="4979C49F">
            <w:pPr>
              <w:jc w:val="both"/>
              <w:rPr>
                <w:rFonts w:ascii="Verdana" w:hAnsi="Verdana" w:cs="Verdana"/>
                <w:sz w:val="16"/>
                <w:szCs w:val="16"/>
              </w:rPr>
            </w:pPr>
            <w:r>
              <w:t xml:space="preserve">Ιδιαίτερη </w:t>
            </w:r>
            <w:r>
              <w:rPr>
                <w:lang w:val="el-GR"/>
              </w:rPr>
              <w:t>σημασία</w:t>
            </w:r>
            <w:r>
              <w:rPr>
                <w:rFonts w:hint="default"/>
                <w:lang w:val="el-GR"/>
              </w:rPr>
              <w:t xml:space="preserve"> έχει η διαθεσιμότητα συνόλων δεδομένων για την εκπαίδευση και έλεγχο των σχετικών μεθόδων. Η παρούσα πτυχιακή εργασία θα χρησιμοποιήσει δεδομένα μαγνητικής τομογραφίας ομοιωμάτων ιστού (</w:t>
            </w:r>
            <w:r>
              <w:rPr>
                <w:rFonts w:hint="default"/>
                <w:lang w:val="en-US"/>
              </w:rPr>
              <w:t>phantom MRI data)</w:t>
            </w:r>
            <w:r>
              <w:rPr>
                <w:rFonts w:hint="default"/>
                <w:lang w:val="el-GR"/>
              </w:rPr>
              <w:t xml:space="preserve"> με γνωστές παραμέτρους λήψης (ειδικά αναφορικά με τη γεωμετρία του ασθενούς και του επιπέδου λήψης τομών) και θα μελετήσει τις γεωμετρικές σχέσεις μεταξύ των λήψεων βάσει των μετα-δεδομένων των αρχείων </w:t>
            </w:r>
            <w:r>
              <w:rPr>
                <w:rFonts w:hint="default"/>
                <w:lang w:val="en-US"/>
              </w:rPr>
              <w:t xml:space="preserve">DICOM. </w:t>
            </w:r>
            <w:r>
              <w:rPr>
                <w:rFonts w:hint="default"/>
                <w:lang w:val="el-GR"/>
              </w:rPr>
              <w:t>Τα δεδομένα και ο συνοδευτικός πηγαίος κώδικας (</w:t>
            </w:r>
            <w:r>
              <w:rPr>
                <w:rFonts w:hint="default"/>
                <w:lang w:val="en-US"/>
              </w:rPr>
              <w:t>Matlab</w:t>
            </w:r>
            <w:r>
              <w:rPr>
                <w:rFonts w:hint="default"/>
                <w:lang w:val="el-GR"/>
              </w:rPr>
              <w:t xml:space="preserve">, ή </w:t>
            </w:r>
            <w:r>
              <w:rPr>
                <w:rFonts w:hint="default"/>
                <w:lang w:val="en-US"/>
              </w:rPr>
              <w:t xml:space="preserve">Python) </w:t>
            </w:r>
            <w:r>
              <w:rPr>
                <w:rFonts w:hint="default"/>
                <w:lang w:val="el-GR"/>
              </w:rPr>
              <w:t xml:space="preserve">θα γίνουν διαθέσιμα προς την ακαδημαϊκή κοινότητα, κατόπιν συμφωνίας και του Γ. Νοσοκομείου Λαμίας, γεγονός το οποίο μπορεί να οδηγήσει σε δημοσίευση και </w:t>
            </w:r>
            <w:r>
              <w:rPr>
                <w:rFonts w:hint="default"/>
                <w:lang w:val="en-US"/>
              </w:rPr>
              <w:t>citations</w:t>
            </w:r>
            <w:r>
              <w:rPr>
                <w:rFonts w:hint="default"/>
                <w:lang w:val="el-GR"/>
              </w:rPr>
              <w:t>, αν η ποιότητα και χρησιμότητα των δεδομένων και του συνοδευτικού κώδικα είναι υψηλή</w:t>
            </w:r>
            <w:r>
              <w:t xml:space="preserve">.  </w:t>
            </w:r>
          </w:p>
        </w:tc>
      </w:tr>
      <w:tr w14:paraId="44163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52889CF5">
            <w:pPr>
              <w:spacing w:line="360" w:lineRule="auto"/>
              <w:jc w:val="both"/>
              <w:rPr>
                <w:rFonts w:ascii="Verdana" w:hAnsi="Verdana" w:cs="Verdana"/>
                <w:b/>
                <w:bCs/>
                <w:sz w:val="16"/>
                <w:szCs w:val="16"/>
              </w:rPr>
            </w:pPr>
            <w:r>
              <w:rPr>
                <w:rFonts w:ascii="Verdana" w:hAnsi="Verdana" w:cs="Verdana"/>
                <w:b/>
                <w:bCs/>
                <w:sz w:val="16"/>
                <w:szCs w:val="16"/>
              </w:rPr>
              <w:t>Η εργασία περιλαμβάνει</w:t>
            </w:r>
          </w:p>
          <w:p w14:paraId="2B641132">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Ανάλυση δεδομένων και ερμηνεία αποτελεσμάτων</w:t>
            </w:r>
          </w:p>
          <w:p w14:paraId="1EC917B6">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Υλοποίηση ή έλεγχος και αξιολόγηση λογισμικού</w:t>
            </w:r>
          </w:p>
          <w:p w14:paraId="4EC5FC85">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w:t>
            </w:r>
            <w:r>
              <w:rPr>
                <w:rFonts w:ascii="Verdana" w:hAnsi="Verdana" w:cs="Verdana"/>
                <w:strike/>
                <w:sz w:val="16"/>
                <w:szCs w:val="16"/>
              </w:rPr>
              <w:t>Κατασκευή πειραματικής διάταξης</w:t>
            </w:r>
          </w:p>
          <w:p w14:paraId="4D495CCE">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Εκτέλεση συναφούς με το θέμα ερευνητικής δραστηριότητας</w:t>
            </w:r>
          </w:p>
          <w:p w14:paraId="2FA6324F">
            <w:pPr>
              <w:jc w:val="both"/>
              <w:rPr>
                <w:rFonts w:hint="default" w:ascii="Verdana" w:hAnsi="Verdana" w:cs="Verdana"/>
                <w:b/>
                <w:bCs/>
                <w:sz w:val="16"/>
                <w:szCs w:val="16"/>
                <w:lang w:val="el-GR"/>
              </w:rPr>
            </w:pPr>
          </w:p>
        </w:tc>
      </w:tr>
      <w:tr w14:paraId="4AAA1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6249FC92">
            <w:pPr>
              <w:spacing w:line="360" w:lineRule="auto"/>
              <w:jc w:val="both"/>
              <w:rPr>
                <w:rFonts w:ascii="Verdana" w:hAnsi="Verdana" w:cs="Verdana"/>
                <w:b/>
                <w:bCs/>
                <w:sz w:val="16"/>
                <w:szCs w:val="16"/>
              </w:rPr>
            </w:pPr>
            <w:r>
              <w:rPr>
                <w:rFonts w:ascii="Verdana" w:hAnsi="Verdana" w:cs="Verdana"/>
                <w:b/>
                <w:bCs/>
                <w:sz w:val="16"/>
                <w:szCs w:val="16"/>
              </w:rPr>
              <w:t>Σχετιζόμενα μαθήματα (δεν αποτελούν προϋπόθεση)</w:t>
            </w:r>
          </w:p>
          <w:p w14:paraId="623EF0F5">
            <w:pPr>
              <w:spacing w:line="360" w:lineRule="auto"/>
              <w:jc w:val="both"/>
              <w:rPr>
                <w:rFonts w:ascii="Verdana" w:hAnsi="Verdana" w:cs="Verdana"/>
                <w:sz w:val="16"/>
                <w:szCs w:val="16"/>
              </w:rPr>
            </w:pPr>
            <w:r>
              <w:rPr>
                <w:rFonts w:ascii="Verdana" w:hAnsi="Verdana" w:cs="Verdana"/>
                <w:sz w:val="16"/>
                <w:szCs w:val="16"/>
              </w:rPr>
              <w:t xml:space="preserve">Προγραμματισμός, Αριθμητική ανάλυση, Τεχνητή Νοημοσύνη </w:t>
            </w:r>
          </w:p>
          <w:p w14:paraId="280DC61D">
            <w:pPr>
              <w:spacing w:line="360" w:lineRule="auto"/>
              <w:jc w:val="both"/>
              <w:rPr>
                <w:rFonts w:ascii="Verdana" w:hAnsi="Verdana" w:cs="Verdana"/>
                <w:b/>
                <w:bCs/>
                <w:sz w:val="16"/>
                <w:szCs w:val="16"/>
              </w:rPr>
            </w:pPr>
            <w:r>
              <w:rPr>
                <w:rFonts w:ascii="Verdana" w:hAnsi="Verdana" w:cs="Verdana"/>
                <w:b/>
                <w:bCs/>
                <w:sz w:val="16"/>
                <w:szCs w:val="16"/>
              </w:rPr>
              <w:t>Απαραίτητες γνώσεις</w:t>
            </w:r>
          </w:p>
          <w:p w14:paraId="66F6B5B0">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 xml:space="preserve">Ευχέρεια προγραμματισμού υπολογιστών σε γλώσσες όπως </w:t>
            </w:r>
            <w:r>
              <w:rPr>
                <w:rFonts w:ascii="Verdana" w:hAnsi="Verdana" w:cs="Verdana"/>
                <w:color w:val="000000" w:themeColor="text1"/>
                <w:sz w:val="16"/>
                <w:szCs w:val="16"/>
                <w:lang w:val="en-US"/>
                <w14:textFill>
                  <w14:solidFill>
                    <w14:schemeClr w14:val="tx1"/>
                  </w14:solidFill>
                </w14:textFill>
              </w:rPr>
              <w:t>Python</w:t>
            </w:r>
            <w:r>
              <w:rPr>
                <w:rFonts w:ascii="Verdana" w:hAnsi="Verdana" w:cs="Verdana"/>
                <w:color w:val="000000" w:themeColor="text1"/>
                <w:sz w:val="16"/>
                <w:szCs w:val="16"/>
                <w14:textFill>
                  <w14:solidFill>
                    <w14:schemeClr w14:val="tx1"/>
                  </w14:solidFill>
                </w14:textFill>
              </w:rPr>
              <w:t xml:space="preserve"> και </w:t>
            </w:r>
            <w:r>
              <w:rPr>
                <w:rFonts w:ascii="Verdana" w:hAnsi="Verdana" w:cs="Verdana"/>
                <w:color w:val="000000" w:themeColor="text1"/>
                <w:sz w:val="16"/>
                <w:szCs w:val="16"/>
                <w:lang w:val="en-US"/>
                <w14:textFill>
                  <w14:solidFill>
                    <w14:schemeClr w14:val="tx1"/>
                  </w14:solidFill>
                </w14:textFill>
              </w:rPr>
              <w:t>Matlab</w:t>
            </w:r>
            <w:r>
              <w:rPr>
                <w:rFonts w:ascii="Verdana" w:hAnsi="Verdana" w:cs="Verdana"/>
                <w:color w:val="000000" w:themeColor="text1"/>
                <w:sz w:val="16"/>
                <w:szCs w:val="16"/>
                <w14:textFill>
                  <w14:solidFill>
                    <w14:schemeClr w14:val="tx1"/>
                  </w14:solidFill>
                </w14:textFill>
              </w:rPr>
              <w:t>.</w:t>
            </w:r>
          </w:p>
          <w:p w14:paraId="4D42C904">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Πολύ καλή γνώση αγγλικών, με δυνατότητα κατανόησης ανάγνωσης και συγγραφής επιστημονικών άρθρων</w:t>
            </w:r>
          </w:p>
          <w:p w14:paraId="3EC0036C">
            <w:pPr>
              <w:spacing w:line="360" w:lineRule="auto"/>
              <w:jc w:val="both"/>
              <w:rPr>
                <w:rFonts w:ascii="Verdana" w:hAnsi="Verdana" w:cs="Verdana"/>
                <w:color w:val="000000" w:themeColor="text1"/>
                <w:sz w:val="16"/>
                <w:szCs w:val="16"/>
                <w14:textFill>
                  <w14:solidFill>
                    <w14:schemeClr w14:val="tx1"/>
                  </w14:solidFill>
                </w14:textFill>
              </w:rPr>
            </w:pPr>
          </w:p>
        </w:tc>
      </w:tr>
    </w:tbl>
    <w:p w14:paraId="25BA0725">
      <w:pPr>
        <w:rPr>
          <w:rFonts w:asciiTheme="minorHAnsi" w:hAnsiTheme="minorHAnsi"/>
          <w:sz w:val="28"/>
          <w:szCs w:val="28"/>
        </w:rPr>
      </w:pPr>
    </w:p>
    <w:p w14:paraId="2DFFB1BD">
      <w:pPr>
        <w:rPr>
          <w:rFonts w:asciiTheme="minorHAnsi" w:hAnsiTheme="minorHAnsi"/>
          <w:sz w:val="28"/>
          <w:szCs w:val="28"/>
        </w:rPr>
      </w:pPr>
      <w:r>
        <w:rPr>
          <w:rFonts w:asciiTheme="minorHAnsi" w:hAnsiTheme="minorHAnsi"/>
          <w:sz w:val="28"/>
          <w:szCs w:val="28"/>
        </w:rPr>
        <w:br w:type="page"/>
      </w:r>
    </w:p>
    <w:p w14:paraId="720281CD">
      <w:pPr>
        <w:rPr>
          <w:rFonts w:asciiTheme="minorHAnsi" w:hAnsiTheme="minorHAnsi"/>
          <w:sz w:val="28"/>
          <w:szCs w:val="28"/>
        </w:rPr>
      </w:pP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658F3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vAlign w:val="center"/>
          </w:tcPr>
          <w:p w14:paraId="653A8BA2">
            <w:pPr>
              <w:pStyle w:val="12"/>
              <w:spacing w:line="360" w:lineRule="auto"/>
              <w:jc w:val="left"/>
              <w:rPr>
                <w:sz w:val="24"/>
                <w:szCs w:val="24"/>
              </w:rPr>
            </w:pPr>
            <w:r>
              <w:rPr>
                <w:rFonts w:ascii="Verdana" w:hAnsi="Verdana" w:cs="Verdana"/>
                <w:sz w:val="24"/>
                <w:szCs w:val="24"/>
              </w:rPr>
              <w:t>Θέμα:</w:t>
            </w:r>
            <w:r>
              <w:t xml:space="preserve"> </w:t>
            </w:r>
            <w:r>
              <w:rPr>
                <w:sz w:val="24"/>
                <w:szCs w:val="24"/>
              </w:rPr>
              <w:t>Ανασκόπηση και σύγκριση μεθόδων παρεμβολής σημάτων και εικόνων</w:t>
            </w:r>
          </w:p>
          <w:p w14:paraId="120BB0ED">
            <w:pPr>
              <w:pStyle w:val="12"/>
              <w:spacing w:line="360" w:lineRule="auto"/>
              <w:jc w:val="left"/>
              <w:rPr>
                <w:sz w:val="24"/>
                <w:szCs w:val="24"/>
                <w:lang w:val="en-US"/>
              </w:rPr>
            </w:pPr>
            <w:r>
              <w:rPr>
                <w:sz w:val="24"/>
                <w:szCs w:val="24"/>
              </w:rPr>
              <w:t xml:space="preserve">              </w:t>
            </w:r>
            <w:r>
              <w:rPr>
                <w:sz w:val="24"/>
                <w:szCs w:val="24"/>
                <w:lang w:val="en-US"/>
              </w:rPr>
              <w:t>Comparative study of image interpolation methods</w:t>
            </w:r>
          </w:p>
        </w:tc>
      </w:tr>
      <w:tr w14:paraId="2292E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432CBEB3">
            <w:pPr>
              <w:spacing w:line="360" w:lineRule="auto"/>
              <w:rPr>
                <w:rFonts w:ascii="Verdana" w:hAnsi="Verdana" w:cs="Verdana"/>
                <w:sz w:val="20"/>
                <w:szCs w:val="20"/>
              </w:rPr>
            </w:pPr>
            <w:r>
              <w:rPr>
                <w:rFonts w:ascii="Verdana" w:hAnsi="Verdana" w:cs="Verdana"/>
                <w:b/>
                <w:bCs/>
                <w:sz w:val="20"/>
                <w:szCs w:val="20"/>
              </w:rPr>
              <w:t>Επιβλέπων:</w:t>
            </w:r>
            <w:r>
              <w:rPr>
                <w:rFonts w:ascii="Verdana" w:hAnsi="Verdana" w:cs="Verdana"/>
                <w:sz w:val="20"/>
                <w:szCs w:val="20"/>
              </w:rPr>
              <w:t xml:space="preserve"> Κ. Δελήμπασης</w:t>
            </w:r>
          </w:p>
        </w:tc>
        <w:tc>
          <w:tcPr>
            <w:tcW w:w="4261" w:type="dxa"/>
          </w:tcPr>
          <w:p w14:paraId="269CB0B2">
            <w:pPr>
              <w:spacing w:line="360" w:lineRule="auto"/>
              <w:rPr>
                <w:rFonts w:ascii="Verdana" w:hAnsi="Verdana" w:cs="Verdana"/>
                <w:b/>
                <w:bCs/>
                <w:sz w:val="20"/>
                <w:szCs w:val="20"/>
              </w:rPr>
            </w:pPr>
            <w:r>
              <w:rPr>
                <w:rFonts w:ascii="Verdana" w:hAnsi="Verdana" w:cs="Verdana"/>
                <w:b/>
                <w:bCs/>
                <w:sz w:val="20"/>
                <w:szCs w:val="20"/>
              </w:rPr>
              <w:t>Στοιχεία επικοινωνίας:</w:t>
            </w:r>
          </w:p>
          <w:p w14:paraId="64336412">
            <w:pPr>
              <w:spacing w:line="360" w:lineRule="auto"/>
              <w:rPr>
                <w:rFonts w:ascii="Verdana" w:hAnsi="Verdana" w:cs="Verdana"/>
                <w:sz w:val="20"/>
                <w:szCs w:val="20"/>
              </w:rPr>
            </w:pPr>
            <w:r>
              <w:fldChar w:fldCharType="begin"/>
            </w:r>
            <w:r>
              <w:instrText xml:space="preserve"> HYPERLINK "mailto:kdelibasis@gmail.com" </w:instrText>
            </w:r>
            <w:r>
              <w:fldChar w:fldCharType="separate"/>
            </w:r>
            <w:r>
              <w:rPr>
                <w:rStyle w:val="9"/>
                <w:rFonts w:ascii="Verdana" w:hAnsi="Verdana" w:cs="Verdana"/>
                <w:sz w:val="20"/>
                <w:szCs w:val="20"/>
                <w:lang w:val="en-US"/>
              </w:rPr>
              <w:t>kdelibasis</w:t>
            </w:r>
            <w:r>
              <w:rPr>
                <w:rStyle w:val="9"/>
                <w:rFonts w:ascii="Verdana" w:hAnsi="Verdana" w:cs="Verdana"/>
                <w:sz w:val="20"/>
                <w:szCs w:val="20"/>
              </w:rPr>
              <w:t>@</w:t>
            </w:r>
            <w:r>
              <w:rPr>
                <w:rStyle w:val="9"/>
                <w:rFonts w:ascii="Verdana" w:hAnsi="Verdana" w:cs="Verdana"/>
                <w:sz w:val="20"/>
                <w:szCs w:val="20"/>
                <w:lang w:val="en-US"/>
              </w:rPr>
              <w:t>gmail</w:t>
            </w:r>
            <w:r>
              <w:rPr>
                <w:rStyle w:val="9"/>
                <w:rFonts w:ascii="Verdana" w:hAnsi="Verdana" w:cs="Verdana"/>
                <w:sz w:val="20"/>
                <w:szCs w:val="20"/>
              </w:rPr>
              <w:t>.</w:t>
            </w:r>
            <w:r>
              <w:rPr>
                <w:rStyle w:val="9"/>
                <w:rFonts w:ascii="Verdana" w:hAnsi="Verdana" w:cs="Verdana"/>
                <w:sz w:val="20"/>
                <w:szCs w:val="20"/>
                <w:lang w:val="en-US"/>
              </w:rPr>
              <w:t>com</w:t>
            </w:r>
            <w:r>
              <w:rPr>
                <w:rStyle w:val="9"/>
                <w:rFonts w:ascii="Verdana" w:hAnsi="Verdana" w:cs="Verdana"/>
                <w:sz w:val="20"/>
                <w:szCs w:val="20"/>
                <w:lang w:val="en-US"/>
              </w:rPr>
              <w:fldChar w:fldCharType="end"/>
            </w:r>
          </w:p>
        </w:tc>
      </w:tr>
      <w:tr w14:paraId="2676D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784F140E">
            <w:pPr>
              <w:spacing w:line="360" w:lineRule="auto"/>
              <w:jc w:val="both"/>
              <w:rPr>
                <w:rFonts w:ascii="Verdana" w:hAnsi="Verdana" w:cs="Verdana"/>
                <w:sz w:val="16"/>
                <w:szCs w:val="16"/>
              </w:rPr>
            </w:pPr>
            <w:r>
              <w:rPr>
                <w:rFonts w:ascii="Verdana" w:hAnsi="Verdana" w:cs="Verdana"/>
                <w:b/>
                <w:bCs/>
                <w:sz w:val="16"/>
                <w:szCs w:val="16"/>
              </w:rPr>
              <w:t>Σκοπός και στόχοι</w:t>
            </w:r>
            <w:r>
              <w:rPr>
                <w:rFonts w:ascii="Verdana" w:hAnsi="Verdana" w:cs="Verdana"/>
                <w:sz w:val="16"/>
                <w:szCs w:val="16"/>
              </w:rPr>
              <w:t xml:space="preserve"> </w:t>
            </w:r>
          </w:p>
          <w:p w14:paraId="0CC1423E">
            <w:pPr>
              <w:jc w:val="both"/>
              <w:rPr>
                <w:rFonts w:ascii="Verdana" w:hAnsi="Verdana" w:cs="Verdana"/>
                <w:sz w:val="16"/>
                <w:szCs w:val="16"/>
              </w:rPr>
            </w:pPr>
            <w:r>
              <w:t xml:space="preserve">Σκοπός της προτεινόμενης πτυχιακής εργασίας είναι η ανασκόπηση της βιβλιογραφίας και η ποσοτική σύγκριση μεθόδων παρεμβολής σημάτων και εικόνων. </w:t>
            </w:r>
          </w:p>
          <w:p w14:paraId="6D170064">
            <w:pPr>
              <w:spacing w:line="360" w:lineRule="auto"/>
              <w:jc w:val="both"/>
              <w:rPr>
                <w:rFonts w:ascii="Verdana" w:hAnsi="Verdana" w:cs="Verdana"/>
                <w:sz w:val="16"/>
                <w:szCs w:val="16"/>
              </w:rPr>
            </w:pPr>
          </w:p>
        </w:tc>
      </w:tr>
      <w:tr w14:paraId="7D157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38C398C7">
            <w:pPr>
              <w:spacing w:line="360" w:lineRule="auto"/>
              <w:jc w:val="both"/>
              <w:rPr>
                <w:rFonts w:ascii="Verdana" w:hAnsi="Verdana" w:cs="Verdana"/>
                <w:b/>
                <w:bCs/>
                <w:sz w:val="16"/>
                <w:szCs w:val="16"/>
              </w:rPr>
            </w:pPr>
            <w:r>
              <w:rPr>
                <w:rFonts w:ascii="Verdana" w:hAnsi="Verdana" w:cs="Verdana"/>
                <w:b/>
                <w:bCs/>
                <w:sz w:val="16"/>
                <w:szCs w:val="16"/>
              </w:rPr>
              <w:t>Αντικείμενο</w:t>
            </w:r>
          </w:p>
          <w:p w14:paraId="42C8EA0D">
            <w:pPr>
              <w:jc w:val="both"/>
            </w:pPr>
            <w:r>
              <w:t xml:space="preserve">Η παρεμβολή εικόνων είναι απαραίτητη για κάθε γεωμετρικό μετασχηματισμό. Εκτός από τις παραδοσιακές μεθόδους που βασίζονται σε συνέλιξη και υλοποιούν πολυωνυμικές συναρτήσεις, τα τελευταία χρόνια εμφανίζονται μέθοδοι που βασίζονται σε βαθιά μάθηση. </w:t>
            </w:r>
          </w:p>
          <w:p w14:paraId="30C7D3CF">
            <w:pPr>
              <w:jc w:val="both"/>
              <w:rPr>
                <w:color w:val="FF0000"/>
              </w:rPr>
            </w:pPr>
            <w:r>
              <w:t>Ιδιαίτερη βαρύτητα θα δοθεί σε τεχνικές βαθιάς μάθησης που εφαρμόζονται σε παρεμβολή στιγμιοτύπων (</w:t>
            </w:r>
            <w:r>
              <w:rPr>
                <w:lang w:val="en-US"/>
              </w:rPr>
              <w:t>frames</w:t>
            </w:r>
            <w:r>
              <w:t xml:space="preserve">) σε ακολουθίες εικόνων. Θα απαιτηθεί η αναζήτηση πηγαίου κώδικα σε </w:t>
            </w:r>
            <w:r>
              <w:rPr>
                <w:lang w:val="en-US"/>
              </w:rPr>
              <w:t>repositiories</w:t>
            </w:r>
            <w:r>
              <w:t xml:space="preserve"> όπως το </w:t>
            </w:r>
            <w:r>
              <w:rPr>
                <w:lang w:val="en-US"/>
              </w:rPr>
              <w:t>Github</w:t>
            </w:r>
            <w:r>
              <w:t xml:space="preserve"> και η εφαρμογή του σε διάφορα </w:t>
            </w:r>
            <w:r>
              <w:rPr>
                <w:lang w:val="en-US"/>
              </w:rPr>
              <w:t>datasets</w:t>
            </w:r>
            <w:r>
              <w:t xml:space="preserve"> για σύγκριση απόδοσης.</w:t>
            </w:r>
            <w:r>
              <w:rPr>
                <w:color w:val="FF0000"/>
              </w:rPr>
              <w:t xml:space="preserve"> </w:t>
            </w:r>
          </w:p>
          <w:p w14:paraId="072D689B">
            <w:pPr>
              <w:jc w:val="both"/>
              <w:rPr>
                <w:color w:val="FF0000"/>
              </w:rPr>
            </w:pPr>
            <w:r>
              <w:drawing>
                <wp:inline distT="0" distB="0" distL="114300" distR="114300">
                  <wp:extent cx="2926080" cy="85534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pic:cNvPicPr>
                        </pic:nvPicPr>
                        <pic:blipFill>
                          <a:blip r:embed="rId6"/>
                          <a:srcRect l="9674" t="37051" r="39437" b="36501"/>
                          <a:stretch>
                            <a:fillRect/>
                          </a:stretch>
                        </pic:blipFill>
                        <pic:spPr>
                          <a:xfrm>
                            <a:off x="0" y="0"/>
                            <a:ext cx="2926080" cy="855345"/>
                          </a:xfrm>
                          <a:prstGeom prst="rect">
                            <a:avLst/>
                          </a:prstGeom>
                          <a:noFill/>
                          <a:ln>
                            <a:noFill/>
                          </a:ln>
                        </pic:spPr>
                      </pic:pic>
                    </a:graphicData>
                  </a:graphic>
                </wp:inline>
              </w:drawing>
            </w:r>
          </w:p>
        </w:tc>
      </w:tr>
      <w:tr w14:paraId="63DA4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3AE70049">
            <w:pPr>
              <w:spacing w:line="360" w:lineRule="auto"/>
              <w:jc w:val="both"/>
              <w:rPr>
                <w:rFonts w:ascii="Verdana" w:hAnsi="Verdana" w:cs="Verdana"/>
                <w:b/>
                <w:bCs/>
                <w:sz w:val="16"/>
                <w:szCs w:val="16"/>
              </w:rPr>
            </w:pPr>
            <w:r>
              <w:rPr>
                <w:rFonts w:ascii="Verdana" w:hAnsi="Verdana" w:cs="Verdana"/>
                <w:b/>
                <w:bCs/>
                <w:sz w:val="16"/>
                <w:szCs w:val="16"/>
              </w:rPr>
              <w:t>Η εργασία περιλαμβάνει</w:t>
            </w:r>
          </w:p>
          <w:p w14:paraId="4B02B2AE">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Ανάλυση δεδομένων και ερμηνεία αποτελεσμάτων</w:t>
            </w:r>
          </w:p>
          <w:p w14:paraId="418DA5F6">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Υλοποίηση ή έλεγχος και αξιολόγηση λογισμικού</w:t>
            </w:r>
          </w:p>
          <w:p w14:paraId="7224A5A8">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w:t>
            </w:r>
            <w:r>
              <w:rPr>
                <w:rFonts w:ascii="Verdana" w:hAnsi="Verdana" w:cs="Verdana"/>
                <w:strike/>
                <w:sz w:val="16"/>
                <w:szCs w:val="16"/>
              </w:rPr>
              <w:t>Κατασκευή πειραματικής διάταξης</w:t>
            </w:r>
          </w:p>
          <w:p w14:paraId="02F40F54">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Εκτέλεση συναφούς με το θέμα ερευνητικής δραστηριότητας</w:t>
            </w:r>
          </w:p>
          <w:p w14:paraId="67FCAF34">
            <w:pPr>
              <w:jc w:val="both"/>
              <w:rPr>
                <w:rFonts w:ascii="Verdana" w:hAnsi="Verdana" w:cs="Verdana"/>
                <w:b/>
                <w:bCs/>
                <w:sz w:val="16"/>
                <w:szCs w:val="16"/>
              </w:rPr>
            </w:pPr>
          </w:p>
        </w:tc>
      </w:tr>
      <w:tr w14:paraId="20DF3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47B2716D">
            <w:pPr>
              <w:spacing w:line="360" w:lineRule="auto"/>
              <w:jc w:val="both"/>
              <w:rPr>
                <w:rFonts w:ascii="Verdana" w:hAnsi="Verdana" w:cs="Verdana"/>
                <w:b/>
                <w:bCs/>
                <w:sz w:val="16"/>
                <w:szCs w:val="16"/>
              </w:rPr>
            </w:pPr>
            <w:r>
              <w:rPr>
                <w:rFonts w:ascii="Verdana" w:hAnsi="Verdana" w:cs="Verdana"/>
                <w:b/>
                <w:bCs/>
                <w:sz w:val="16"/>
                <w:szCs w:val="16"/>
              </w:rPr>
              <w:t>Σχετιζόμενα μαθήματα (δεν αποτελούν προϋπόθεση)</w:t>
            </w:r>
          </w:p>
          <w:p w14:paraId="23B62F8D">
            <w:pPr>
              <w:spacing w:line="360" w:lineRule="auto"/>
              <w:jc w:val="both"/>
              <w:rPr>
                <w:rFonts w:ascii="Verdana" w:hAnsi="Verdana" w:cs="Verdana"/>
                <w:sz w:val="16"/>
                <w:szCs w:val="16"/>
              </w:rPr>
            </w:pPr>
            <w:r>
              <w:rPr>
                <w:rFonts w:ascii="Verdana" w:hAnsi="Verdana" w:cs="Verdana"/>
                <w:sz w:val="16"/>
                <w:szCs w:val="16"/>
              </w:rPr>
              <w:t xml:space="preserve">Προγραμματισμός, Αριθμητική ανάλυση, Τεχνητή Νοημοσύνη </w:t>
            </w:r>
          </w:p>
          <w:p w14:paraId="1F4AFC9B">
            <w:pPr>
              <w:spacing w:line="360" w:lineRule="auto"/>
              <w:jc w:val="both"/>
              <w:rPr>
                <w:rFonts w:ascii="Verdana" w:hAnsi="Verdana" w:cs="Verdana"/>
                <w:b/>
                <w:bCs/>
                <w:sz w:val="16"/>
                <w:szCs w:val="16"/>
              </w:rPr>
            </w:pPr>
            <w:r>
              <w:rPr>
                <w:rFonts w:ascii="Verdana" w:hAnsi="Verdana" w:cs="Verdana"/>
                <w:b/>
                <w:bCs/>
                <w:sz w:val="16"/>
                <w:szCs w:val="16"/>
              </w:rPr>
              <w:t>Απαραίτητες γνώσεις</w:t>
            </w:r>
          </w:p>
          <w:p w14:paraId="1AC98B9F">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 xml:space="preserve">Ευχέρεια προγραμματισμού υπολογιστών σε γλώσσες όπως </w:t>
            </w:r>
            <w:r>
              <w:rPr>
                <w:rFonts w:ascii="Verdana" w:hAnsi="Verdana" w:cs="Verdana"/>
                <w:color w:val="000000" w:themeColor="text1"/>
                <w:sz w:val="16"/>
                <w:szCs w:val="16"/>
                <w:lang w:val="en-US"/>
                <w14:textFill>
                  <w14:solidFill>
                    <w14:schemeClr w14:val="tx1"/>
                  </w14:solidFill>
                </w14:textFill>
              </w:rPr>
              <w:t>Python</w:t>
            </w:r>
            <w:r>
              <w:rPr>
                <w:rFonts w:ascii="Verdana" w:hAnsi="Verdana" w:cs="Verdana"/>
                <w:color w:val="000000" w:themeColor="text1"/>
                <w:sz w:val="16"/>
                <w:szCs w:val="16"/>
                <w14:textFill>
                  <w14:solidFill>
                    <w14:schemeClr w14:val="tx1"/>
                  </w14:solidFill>
                </w14:textFill>
              </w:rPr>
              <w:t xml:space="preserve"> και </w:t>
            </w:r>
            <w:r>
              <w:rPr>
                <w:rFonts w:ascii="Verdana" w:hAnsi="Verdana" w:cs="Verdana"/>
                <w:color w:val="000000" w:themeColor="text1"/>
                <w:sz w:val="16"/>
                <w:szCs w:val="16"/>
                <w:lang w:val="en-US"/>
                <w14:textFill>
                  <w14:solidFill>
                    <w14:schemeClr w14:val="tx1"/>
                  </w14:solidFill>
                </w14:textFill>
              </w:rPr>
              <w:t>Matlab</w:t>
            </w:r>
            <w:r>
              <w:rPr>
                <w:rFonts w:ascii="Verdana" w:hAnsi="Verdana" w:cs="Verdana"/>
                <w:color w:val="000000" w:themeColor="text1"/>
                <w:sz w:val="16"/>
                <w:szCs w:val="16"/>
                <w14:textFill>
                  <w14:solidFill>
                    <w14:schemeClr w14:val="tx1"/>
                  </w14:solidFill>
                </w14:textFill>
              </w:rPr>
              <w:t>.</w:t>
            </w:r>
          </w:p>
          <w:p w14:paraId="40FE06E9">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Πολύ καλή γνώση αγγλικών, με δυνατότητα κατανόησης ανάγνωσης και συγγραφής επιστημονικών άρθρων</w:t>
            </w:r>
          </w:p>
          <w:p w14:paraId="6C5C02AA">
            <w:pPr>
              <w:spacing w:line="360" w:lineRule="auto"/>
              <w:jc w:val="both"/>
              <w:rPr>
                <w:rFonts w:ascii="Verdana" w:hAnsi="Verdana" w:cs="Verdana"/>
                <w:color w:val="000000" w:themeColor="text1"/>
                <w:sz w:val="16"/>
                <w:szCs w:val="16"/>
                <w14:textFill>
                  <w14:solidFill>
                    <w14:schemeClr w14:val="tx1"/>
                  </w14:solidFill>
                </w14:textFill>
              </w:rPr>
            </w:pPr>
          </w:p>
          <w:p w14:paraId="7D294D95">
            <w:pPr>
              <w:spacing w:line="360" w:lineRule="auto"/>
              <w:jc w:val="both"/>
              <w:rPr>
                <w:rFonts w:hint="default" w:ascii="Verdana" w:hAnsi="Verdana" w:cs="Verdana"/>
                <w:color w:val="000000" w:themeColor="text1"/>
                <w:sz w:val="16"/>
                <w:szCs w:val="16"/>
                <w:lang w:val="el-GR"/>
                <w14:textFill>
                  <w14:solidFill>
                    <w14:schemeClr w14:val="tx1"/>
                  </w14:solidFill>
                </w14:textFill>
              </w:rPr>
            </w:pPr>
            <w:r>
              <w:rPr>
                <w:rFonts w:hint="default" w:ascii="Verdana" w:hAnsi="Verdana" w:cs="Verdana"/>
                <w:color w:val="000000" w:themeColor="text1"/>
                <w:sz w:val="16"/>
                <w:szCs w:val="16"/>
                <w:lang w:val="el-GR"/>
                <w14:textFill>
                  <w14:solidFill>
                    <w14:schemeClr w14:val="tx1"/>
                  </w14:solidFill>
                </w14:textFill>
              </w:rPr>
              <w:t xml:space="preserve">[1] </w:t>
            </w:r>
            <w:r>
              <w:rPr>
                <w:rFonts w:hint="default" w:ascii="Verdana" w:hAnsi="Verdana" w:cs="Verdana"/>
                <w:color w:val="000000" w:themeColor="text1"/>
                <w:sz w:val="16"/>
                <w:szCs w:val="16"/>
                <w:lang w:val="en-US"/>
                <w14:textFill>
                  <w14:solidFill>
                    <w14:schemeClr w14:val="tx1"/>
                  </w14:solidFill>
                </w14:textFill>
              </w:rPr>
              <w:t>https:\\arxiv.org\</w:t>
            </w:r>
            <w:r>
              <w:rPr>
                <w:rFonts w:ascii="SimSun" w:hAnsi="SimSun" w:eastAsia="SimSun" w:cs="SimSun"/>
                <w:sz w:val="24"/>
                <w:szCs w:val="24"/>
              </w:rPr>
              <w:fldChar w:fldCharType="begin"/>
            </w:r>
            <w:r>
              <w:rPr>
                <w:rFonts w:ascii="SimSun" w:hAnsi="SimSun" w:eastAsia="SimSun" w:cs="SimSun"/>
                <w:sz w:val="24"/>
                <w:szCs w:val="24"/>
              </w:rPr>
              <w:instrText xml:space="preserve"> HYPERLINK "https://arxiv.org/pdf/2202.07508v3" </w:instrText>
            </w:r>
            <w:r>
              <w:rPr>
                <w:rFonts w:ascii="SimSun" w:hAnsi="SimSun" w:eastAsia="SimSun" w:cs="SimSun"/>
                <w:sz w:val="24"/>
                <w:szCs w:val="24"/>
              </w:rPr>
              <w:fldChar w:fldCharType="separate"/>
            </w:r>
            <w:r>
              <w:rPr>
                <w:rStyle w:val="9"/>
                <w:rFonts w:ascii="SimSun" w:hAnsi="SimSun" w:eastAsia="SimSun" w:cs="SimSun"/>
                <w:sz w:val="24"/>
                <w:szCs w:val="24"/>
              </w:rPr>
              <w:t>2202.07508v3</w:t>
            </w:r>
            <w:r>
              <w:rPr>
                <w:rFonts w:ascii="SimSun" w:hAnsi="SimSun" w:eastAsia="SimSun" w:cs="SimSun"/>
                <w:sz w:val="24"/>
                <w:szCs w:val="24"/>
              </w:rPr>
              <w:fldChar w:fldCharType="end"/>
            </w:r>
          </w:p>
        </w:tc>
      </w:tr>
    </w:tbl>
    <w:p w14:paraId="2DF8D4C5">
      <w:pPr>
        <w:rPr>
          <w:rFonts w:asciiTheme="minorHAnsi" w:hAnsiTheme="minorHAnsi"/>
          <w:sz w:val="28"/>
          <w:szCs w:val="28"/>
        </w:rPr>
      </w:pPr>
    </w:p>
    <w:p w14:paraId="3E074390">
      <w:pPr>
        <w:rPr>
          <w:rFonts w:asciiTheme="minorHAnsi" w:hAnsiTheme="minorHAnsi"/>
          <w:sz w:val="28"/>
          <w:szCs w:val="28"/>
        </w:rPr>
      </w:pPr>
      <w:r>
        <w:rPr>
          <w:rFonts w:asciiTheme="minorHAnsi" w:hAnsiTheme="minorHAnsi"/>
          <w:sz w:val="28"/>
          <w:szCs w:val="28"/>
        </w:rPr>
        <w:br w:type="page"/>
      </w:r>
    </w:p>
    <w:p w14:paraId="37B7B56B">
      <w:pPr>
        <w:rPr>
          <w:rFonts w:asciiTheme="minorHAnsi" w:hAnsiTheme="minorHAnsi"/>
          <w:sz w:val="28"/>
          <w:szCs w:val="28"/>
        </w:rPr>
      </w:pP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1D55C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gridSpan w:val="2"/>
            <w:vAlign w:val="center"/>
          </w:tcPr>
          <w:p w14:paraId="1DB79600">
            <w:pPr>
              <w:pStyle w:val="12"/>
              <w:spacing w:line="360" w:lineRule="auto"/>
              <w:jc w:val="left"/>
              <w:rPr>
                <w:sz w:val="24"/>
                <w:szCs w:val="24"/>
              </w:rPr>
            </w:pPr>
            <w:r>
              <w:rPr>
                <w:rFonts w:ascii="Verdana" w:hAnsi="Verdana" w:cs="Verdana"/>
                <w:sz w:val="24"/>
                <w:szCs w:val="24"/>
              </w:rPr>
              <w:t>Θέμα:</w:t>
            </w:r>
            <w:r>
              <w:t xml:space="preserve"> </w:t>
            </w:r>
            <w:r>
              <w:rPr>
                <w:sz w:val="24"/>
                <w:szCs w:val="24"/>
              </w:rPr>
              <w:t>Ανασκόπηση και σύγκριση μεθόδων τομογραφικής ανακατασκευής με χρήση βαθιάς μάθησης</w:t>
            </w:r>
          </w:p>
          <w:p w14:paraId="27024675">
            <w:pPr>
              <w:pStyle w:val="12"/>
              <w:spacing w:line="360" w:lineRule="auto"/>
              <w:jc w:val="left"/>
              <w:rPr>
                <w:sz w:val="24"/>
                <w:szCs w:val="24"/>
                <w:lang w:val="en-US"/>
              </w:rPr>
            </w:pPr>
            <w:r>
              <w:rPr>
                <w:sz w:val="24"/>
                <w:szCs w:val="24"/>
                <w:lang w:val="en-US"/>
              </w:rPr>
              <w:t xml:space="preserve">Comparative study of deep learning methods for tomographic image reconstruction </w:t>
            </w:r>
          </w:p>
        </w:tc>
      </w:tr>
      <w:tr w14:paraId="617E8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7E1E490C">
            <w:pPr>
              <w:spacing w:line="360" w:lineRule="auto"/>
              <w:rPr>
                <w:rFonts w:ascii="Verdana" w:hAnsi="Verdana" w:cs="Verdana"/>
                <w:sz w:val="20"/>
                <w:szCs w:val="20"/>
              </w:rPr>
            </w:pPr>
            <w:r>
              <w:rPr>
                <w:rFonts w:ascii="Verdana" w:hAnsi="Verdana" w:cs="Verdana"/>
                <w:b/>
                <w:bCs/>
                <w:sz w:val="20"/>
                <w:szCs w:val="20"/>
              </w:rPr>
              <w:t>Επιβλέπων:</w:t>
            </w:r>
            <w:r>
              <w:rPr>
                <w:rFonts w:ascii="Verdana" w:hAnsi="Verdana" w:cs="Verdana"/>
                <w:sz w:val="20"/>
                <w:szCs w:val="20"/>
              </w:rPr>
              <w:t xml:space="preserve"> Κ. Δελήμπασης</w:t>
            </w:r>
          </w:p>
        </w:tc>
        <w:tc>
          <w:tcPr>
            <w:tcW w:w="4261" w:type="dxa"/>
          </w:tcPr>
          <w:p w14:paraId="6AE53BC1">
            <w:pPr>
              <w:spacing w:line="360" w:lineRule="auto"/>
              <w:rPr>
                <w:rFonts w:ascii="Verdana" w:hAnsi="Verdana" w:cs="Verdana"/>
                <w:b/>
                <w:bCs/>
                <w:sz w:val="20"/>
                <w:szCs w:val="20"/>
              </w:rPr>
            </w:pPr>
            <w:r>
              <w:rPr>
                <w:rFonts w:ascii="Verdana" w:hAnsi="Verdana" w:cs="Verdana"/>
                <w:b/>
                <w:bCs/>
                <w:sz w:val="20"/>
                <w:szCs w:val="20"/>
              </w:rPr>
              <w:t>Στοιχεία επικοινωνίας:</w:t>
            </w:r>
          </w:p>
          <w:p w14:paraId="7732589D">
            <w:pPr>
              <w:spacing w:line="360" w:lineRule="auto"/>
              <w:rPr>
                <w:rFonts w:ascii="Verdana" w:hAnsi="Verdana" w:cs="Verdana"/>
                <w:sz w:val="20"/>
                <w:szCs w:val="20"/>
              </w:rPr>
            </w:pPr>
            <w:r>
              <w:fldChar w:fldCharType="begin"/>
            </w:r>
            <w:r>
              <w:instrText xml:space="preserve"> HYPERLINK "mailto:kdelibasis@gmail.com" </w:instrText>
            </w:r>
            <w:r>
              <w:fldChar w:fldCharType="separate"/>
            </w:r>
            <w:r>
              <w:rPr>
                <w:rStyle w:val="9"/>
                <w:rFonts w:ascii="Verdana" w:hAnsi="Verdana" w:cs="Verdana"/>
                <w:sz w:val="20"/>
                <w:szCs w:val="20"/>
                <w:lang w:val="en-US"/>
              </w:rPr>
              <w:t>kdelibasis</w:t>
            </w:r>
            <w:r>
              <w:rPr>
                <w:rStyle w:val="9"/>
                <w:rFonts w:ascii="Verdana" w:hAnsi="Verdana" w:cs="Verdana"/>
                <w:sz w:val="20"/>
                <w:szCs w:val="20"/>
              </w:rPr>
              <w:t>@</w:t>
            </w:r>
            <w:r>
              <w:rPr>
                <w:rStyle w:val="9"/>
                <w:rFonts w:ascii="Verdana" w:hAnsi="Verdana" w:cs="Verdana"/>
                <w:sz w:val="20"/>
                <w:szCs w:val="20"/>
                <w:lang w:val="en-US"/>
              </w:rPr>
              <w:t>gmail</w:t>
            </w:r>
            <w:r>
              <w:rPr>
                <w:rStyle w:val="9"/>
                <w:rFonts w:ascii="Verdana" w:hAnsi="Verdana" w:cs="Verdana"/>
                <w:sz w:val="20"/>
                <w:szCs w:val="20"/>
              </w:rPr>
              <w:t>.</w:t>
            </w:r>
            <w:r>
              <w:rPr>
                <w:rStyle w:val="9"/>
                <w:rFonts w:ascii="Verdana" w:hAnsi="Verdana" w:cs="Verdana"/>
                <w:sz w:val="20"/>
                <w:szCs w:val="20"/>
                <w:lang w:val="en-US"/>
              </w:rPr>
              <w:t>com</w:t>
            </w:r>
            <w:r>
              <w:rPr>
                <w:rStyle w:val="9"/>
                <w:rFonts w:ascii="Verdana" w:hAnsi="Verdana" w:cs="Verdana"/>
                <w:sz w:val="20"/>
                <w:szCs w:val="20"/>
                <w:lang w:val="en-US"/>
              </w:rPr>
              <w:fldChar w:fldCharType="end"/>
            </w:r>
          </w:p>
        </w:tc>
      </w:tr>
      <w:tr w14:paraId="2FA3B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4E54085A">
            <w:pPr>
              <w:spacing w:line="360" w:lineRule="auto"/>
              <w:jc w:val="both"/>
              <w:rPr>
                <w:rFonts w:ascii="Verdana" w:hAnsi="Verdana" w:cs="Verdana"/>
                <w:sz w:val="16"/>
                <w:szCs w:val="16"/>
              </w:rPr>
            </w:pPr>
            <w:r>
              <w:rPr>
                <w:rFonts w:ascii="Verdana" w:hAnsi="Verdana" w:cs="Verdana"/>
                <w:b/>
                <w:bCs/>
                <w:sz w:val="16"/>
                <w:szCs w:val="16"/>
              </w:rPr>
              <w:t>Σκοπός και στόχοι</w:t>
            </w:r>
            <w:r>
              <w:rPr>
                <w:rFonts w:ascii="Verdana" w:hAnsi="Verdana" w:cs="Verdana"/>
                <w:sz w:val="16"/>
                <w:szCs w:val="16"/>
              </w:rPr>
              <w:t xml:space="preserve"> </w:t>
            </w:r>
          </w:p>
          <w:p w14:paraId="08D14EA6">
            <w:pPr>
              <w:jc w:val="both"/>
              <w:rPr>
                <w:rFonts w:ascii="Verdana" w:hAnsi="Verdana" w:cs="Verdana"/>
                <w:sz w:val="16"/>
                <w:szCs w:val="16"/>
              </w:rPr>
            </w:pPr>
            <w:r>
              <w:t xml:space="preserve">Σκοπός της προτεινόμενης πτυχιακής εργασίας είναι η ανασκόπηση της βιβλιογραφίας και η ποσοτική σύγκριση μεθόδων τομογραφικής ανακατασκευής εικόνων. </w:t>
            </w:r>
          </w:p>
          <w:p w14:paraId="60C2E3A2">
            <w:pPr>
              <w:spacing w:line="360" w:lineRule="auto"/>
              <w:jc w:val="both"/>
              <w:rPr>
                <w:rFonts w:ascii="Verdana" w:hAnsi="Verdana" w:cs="Verdana"/>
                <w:sz w:val="16"/>
                <w:szCs w:val="16"/>
              </w:rPr>
            </w:pPr>
          </w:p>
        </w:tc>
      </w:tr>
      <w:tr w14:paraId="6510E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3720D7DF">
            <w:pPr>
              <w:spacing w:line="360" w:lineRule="auto"/>
              <w:jc w:val="both"/>
              <w:rPr>
                <w:rFonts w:ascii="Verdana" w:hAnsi="Verdana" w:cs="Verdana"/>
                <w:b/>
                <w:bCs/>
                <w:sz w:val="16"/>
                <w:szCs w:val="16"/>
              </w:rPr>
            </w:pPr>
            <w:r>
              <w:rPr>
                <w:rFonts w:ascii="Verdana" w:hAnsi="Verdana" w:cs="Verdana"/>
                <w:b/>
                <w:bCs/>
                <w:sz w:val="16"/>
                <w:szCs w:val="16"/>
              </w:rPr>
              <w:t>Αντικείμενο</w:t>
            </w:r>
          </w:p>
          <w:p w14:paraId="02065BE2">
            <w:pPr>
              <w:jc w:val="both"/>
            </w:pPr>
            <w:r>
              <w:t>Η τομογραφική ανακατασκευή πλέον υλοποιείται με χρήση τεχνικών βαθιάς μάθησης. Η προτεινόμενη πτυχιακή θα διερευνήσει βιβλιογραφικά τις σχετικές προσεγγίσεις και θα εφαρμόσει πηγαίους κώδικες που τυχόν παρέχονται για την ανακατασκευή διαθέσιμων σχετικών δεδομένων. Θα γίνουν επίσης ποσοτικές συγκρίσεις με παραδοσιακές τεχνικές ανακατασκευής.</w:t>
            </w:r>
          </w:p>
          <w:p w14:paraId="48FFA6B9">
            <w:pPr>
              <w:jc w:val="both"/>
            </w:pPr>
            <w:r>
              <w:t xml:space="preserve">Θα απαιτηθεί η αναζήτηση πηγαίου κώδικα σε </w:t>
            </w:r>
            <w:r>
              <w:rPr>
                <w:lang w:val="en-US"/>
              </w:rPr>
              <w:t>repositiories</w:t>
            </w:r>
            <w:r>
              <w:t xml:space="preserve"> όπως το </w:t>
            </w:r>
            <w:r>
              <w:rPr>
                <w:lang w:val="en-US"/>
              </w:rPr>
              <w:t>Github</w:t>
            </w:r>
            <w:r>
              <w:t xml:space="preserve"> και η εφαρμογή του σε διάφορα </w:t>
            </w:r>
            <w:r>
              <w:rPr>
                <w:lang w:val="en-US"/>
              </w:rPr>
              <w:t>datasets</w:t>
            </w:r>
            <w:r>
              <w:t xml:space="preserve"> για σύγκριση απόδοσης.</w:t>
            </w:r>
            <w:r>
              <w:rPr>
                <w:color w:val="FF0000"/>
              </w:rPr>
              <w:t xml:space="preserve"> </w:t>
            </w:r>
          </w:p>
          <w:p w14:paraId="12ABD4D7">
            <w:pPr>
              <w:spacing w:line="360" w:lineRule="auto"/>
              <w:jc w:val="both"/>
              <w:rPr>
                <w:rFonts w:ascii="Verdana" w:hAnsi="Verdana" w:cs="Verdana"/>
                <w:sz w:val="16"/>
                <w:szCs w:val="16"/>
              </w:rPr>
            </w:pPr>
          </w:p>
        </w:tc>
      </w:tr>
      <w:tr w14:paraId="63D77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547F276A">
            <w:pPr>
              <w:spacing w:line="360" w:lineRule="auto"/>
              <w:jc w:val="both"/>
              <w:rPr>
                <w:rFonts w:ascii="Verdana" w:hAnsi="Verdana" w:cs="Verdana"/>
                <w:b/>
                <w:bCs/>
                <w:sz w:val="16"/>
                <w:szCs w:val="16"/>
              </w:rPr>
            </w:pPr>
            <w:r>
              <w:rPr>
                <w:rFonts w:ascii="Verdana" w:hAnsi="Verdana" w:cs="Verdana"/>
                <w:b/>
                <w:bCs/>
                <w:sz w:val="16"/>
                <w:szCs w:val="16"/>
              </w:rPr>
              <w:t>Η εργασία περιλαμβάνει</w:t>
            </w:r>
          </w:p>
          <w:p w14:paraId="2D17EC38">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Ανάλυση δεδομένων και ερμηνεία αποτελεσμάτων</w:t>
            </w:r>
          </w:p>
          <w:p w14:paraId="09CDEA9A">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Υλοποίηση ή έλεγχος και αξιολόγηση λογισμικού</w:t>
            </w:r>
          </w:p>
          <w:p w14:paraId="3BADC9A5">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w:t>
            </w:r>
            <w:r>
              <w:rPr>
                <w:rFonts w:ascii="Verdana" w:hAnsi="Verdana" w:cs="Verdana"/>
                <w:strike/>
                <w:sz w:val="16"/>
                <w:szCs w:val="16"/>
              </w:rPr>
              <w:t>Κατασκευή πειραματικής διάταξης</w:t>
            </w:r>
          </w:p>
          <w:p w14:paraId="151DA585">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Εκτέλεση συναφούς με το θέμα ερευνητικής δραστηριότητας</w:t>
            </w:r>
          </w:p>
          <w:p w14:paraId="2D63AC58">
            <w:pPr>
              <w:jc w:val="both"/>
              <w:rPr>
                <w:rFonts w:ascii="Verdana" w:hAnsi="Verdana" w:cs="Verdana"/>
                <w:b/>
                <w:bCs/>
                <w:sz w:val="16"/>
                <w:szCs w:val="16"/>
              </w:rPr>
            </w:pPr>
          </w:p>
        </w:tc>
      </w:tr>
      <w:tr w14:paraId="0ED67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5CA2B9FA">
            <w:pPr>
              <w:spacing w:line="360" w:lineRule="auto"/>
              <w:jc w:val="both"/>
              <w:rPr>
                <w:rFonts w:ascii="Verdana" w:hAnsi="Verdana" w:cs="Verdana"/>
                <w:b/>
                <w:bCs/>
                <w:sz w:val="16"/>
                <w:szCs w:val="16"/>
              </w:rPr>
            </w:pPr>
            <w:r>
              <w:rPr>
                <w:rFonts w:ascii="Verdana" w:hAnsi="Verdana" w:cs="Verdana"/>
                <w:b/>
                <w:bCs/>
                <w:sz w:val="16"/>
                <w:szCs w:val="16"/>
              </w:rPr>
              <w:t>Σχετιζόμενα μαθήματα (δεν αποτελούν προϋπόθεση)</w:t>
            </w:r>
          </w:p>
          <w:p w14:paraId="69C586B5">
            <w:pPr>
              <w:spacing w:line="360" w:lineRule="auto"/>
              <w:jc w:val="both"/>
              <w:rPr>
                <w:rFonts w:ascii="Verdana" w:hAnsi="Verdana" w:cs="Verdana"/>
                <w:sz w:val="16"/>
                <w:szCs w:val="16"/>
              </w:rPr>
            </w:pPr>
            <w:r>
              <w:rPr>
                <w:rFonts w:ascii="Verdana" w:hAnsi="Verdana" w:cs="Verdana"/>
                <w:sz w:val="16"/>
                <w:szCs w:val="16"/>
              </w:rPr>
              <w:t xml:space="preserve">Προγραμματισμός, Αριθμητική ανάλυση, Τεχνητή Νοημοσύνη </w:t>
            </w:r>
          </w:p>
          <w:p w14:paraId="59CDB441">
            <w:pPr>
              <w:spacing w:line="360" w:lineRule="auto"/>
              <w:jc w:val="both"/>
              <w:rPr>
                <w:rFonts w:ascii="Verdana" w:hAnsi="Verdana" w:cs="Verdana"/>
                <w:b/>
                <w:bCs/>
                <w:sz w:val="16"/>
                <w:szCs w:val="16"/>
              </w:rPr>
            </w:pPr>
            <w:r>
              <w:rPr>
                <w:rFonts w:ascii="Verdana" w:hAnsi="Verdana" w:cs="Verdana"/>
                <w:b/>
                <w:bCs/>
                <w:sz w:val="16"/>
                <w:szCs w:val="16"/>
              </w:rPr>
              <w:t>Απαραίτητες γνώσεις</w:t>
            </w:r>
          </w:p>
          <w:p w14:paraId="43890E09">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 xml:space="preserve">Ευχέρεια προγραμματισμού υπολογιστών σε γλώσσες όπως </w:t>
            </w:r>
            <w:r>
              <w:rPr>
                <w:rFonts w:ascii="Verdana" w:hAnsi="Verdana" w:cs="Verdana"/>
                <w:color w:val="000000" w:themeColor="text1"/>
                <w:sz w:val="16"/>
                <w:szCs w:val="16"/>
                <w:lang w:val="en-US"/>
                <w14:textFill>
                  <w14:solidFill>
                    <w14:schemeClr w14:val="tx1"/>
                  </w14:solidFill>
                </w14:textFill>
              </w:rPr>
              <w:t>Python</w:t>
            </w:r>
            <w:r>
              <w:rPr>
                <w:rFonts w:ascii="Verdana" w:hAnsi="Verdana" w:cs="Verdana"/>
                <w:color w:val="000000" w:themeColor="text1"/>
                <w:sz w:val="16"/>
                <w:szCs w:val="16"/>
                <w14:textFill>
                  <w14:solidFill>
                    <w14:schemeClr w14:val="tx1"/>
                  </w14:solidFill>
                </w14:textFill>
              </w:rPr>
              <w:t xml:space="preserve"> και </w:t>
            </w:r>
            <w:r>
              <w:rPr>
                <w:rFonts w:ascii="Verdana" w:hAnsi="Verdana" w:cs="Verdana"/>
                <w:color w:val="000000" w:themeColor="text1"/>
                <w:sz w:val="16"/>
                <w:szCs w:val="16"/>
                <w:lang w:val="en-US"/>
                <w14:textFill>
                  <w14:solidFill>
                    <w14:schemeClr w14:val="tx1"/>
                  </w14:solidFill>
                </w14:textFill>
              </w:rPr>
              <w:t>Matlab</w:t>
            </w:r>
            <w:r>
              <w:rPr>
                <w:rFonts w:ascii="Verdana" w:hAnsi="Verdana" w:cs="Verdana"/>
                <w:color w:val="000000" w:themeColor="text1"/>
                <w:sz w:val="16"/>
                <w:szCs w:val="16"/>
                <w14:textFill>
                  <w14:solidFill>
                    <w14:schemeClr w14:val="tx1"/>
                  </w14:solidFill>
                </w14:textFill>
              </w:rPr>
              <w:t>.</w:t>
            </w:r>
          </w:p>
          <w:p w14:paraId="7BEC42BC">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Πολύ καλή γνώση αγγλικών, με δυνατότητα κατανόησης ανάγνωσης και συγγραφής επιστημονικών άρθρων</w:t>
            </w:r>
          </w:p>
          <w:p w14:paraId="31C933D6">
            <w:pPr>
              <w:spacing w:line="360" w:lineRule="auto"/>
              <w:jc w:val="both"/>
              <w:rPr>
                <w:rFonts w:ascii="Verdana" w:hAnsi="Verdana" w:cs="Verdana"/>
                <w:color w:val="000000" w:themeColor="text1"/>
                <w:sz w:val="16"/>
                <w:szCs w:val="16"/>
                <w14:textFill>
                  <w14:solidFill>
                    <w14:schemeClr w14:val="tx1"/>
                  </w14:solidFill>
                </w14:textFill>
              </w:rPr>
            </w:pPr>
          </w:p>
        </w:tc>
      </w:tr>
    </w:tbl>
    <w:p w14:paraId="54A8C7C8">
      <w:pPr>
        <w:rPr>
          <w:rFonts w:asciiTheme="minorHAnsi" w:hAnsiTheme="minorHAnsi"/>
          <w:sz w:val="28"/>
          <w:szCs w:val="28"/>
        </w:rPr>
      </w:pPr>
    </w:p>
    <w:p w14:paraId="6A052A15">
      <w:pPr>
        <w:rPr>
          <w:rFonts w:asciiTheme="minorHAnsi" w:hAnsiTheme="minorHAnsi"/>
          <w:sz w:val="28"/>
          <w:szCs w:val="28"/>
        </w:rPr>
      </w:pPr>
    </w:p>
    <w:p w14:paraId="632C4D14">
      <w:pPr>
        <w:rPr>
          <w:rFonts w:asciiTheme="minorHAnsi" w:hAnsiTheme="minorHAnsi"/>
          <w:sz w:val="28"/>
          <w:szCs w:val="28"/>
        </w:rPr>
      </w:pPr>
      <w:r>
        <w:rPr>
          <w:rFonts w:asciiTheme="minorHAnsi" w:hAnsiTheme="minorHAnsi"/>
          <w:sz w:val="28"/>
          <w:szCs w:val="28"/>
        </w:rPr>
        <w:br w:type="page"/>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6E4CD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vAlign w:val="center"/>
          </w:tcPr>
          <w:p w14:paraId="3595F639">
            <w:pPr>
              <w:pStyle w:val="12"/>
              <w:spacing w:line="360" w:lineRule="auto"/>
              <w:jc w:val="left"/>
              <w:rPr>
                <w:sz w:val="24"/>
                <w:szCs w:val="24"/>
              </w:rPr>
            </w:pPr>
            <w:r>
              <w:rPr>
                <w:rFonts w:ascii="Verdana" w:hAnsi="Verdana" w:cs="Verdana"/>
                <w:sz w:val="24"/>
                <w:szCs w:val="24"/>
              </w:rPr>
              <w:t>Θέμα:</w:t>
            </w:r>
            <w:r>
              <w:t xml:space="preserve"> </w:t>
            </w:r>
            <w:r>
              <w:rPr>
                <w:sz w:val="24"/>
                <w:szCs w:val="24"/>
                <w:lang w:val="el-GR"/>
              </w:rPr>
              <w:t>Χρήση</w:t>
            </w:r>
            <w:r>
              <w:rPr>
                <w:rFonts w:hint="default"/>
                <w:sz w:val="24"/>
                <w:szCs w:val="24"/>
                <w:lang w:val="el-GR"/>
              </w:rPr>
              <w:t xml:space="preserve"> π</w:t>
            </w:r>
            <w:r>
              <w:rPr>
                <w:sz w:val="24"/>
                <w:szCs w:val="24"/>
              </w:rPr>
              <w:t>ροσομο</w:t>
            </w:r>
            <w:r>
              <w:rPr>
                <w:sz w:val="24"/>
                <w:szCs w:val="24"/>
                <w:lang w:val="el-GR"/>
              </w:rPr>
              <w:t>ι</w:t>
            </w:r>
            <w:r>
              <w:rPr>
                <w:sz w:val="24"/>
                <w:szCs w:val="24"/>
              </w:rPr>
              <w:t>ω</w:t>
            </w:r>
            <w:r>
              <w:rPr>
                <w:sz w:val="24"/>
                <w:szCs w:val="24"/>
                <w:lang w:val="el-GR"/>
              </w:rPr>
              <w:t>τή</w:t>
            </w:r>
            <w:r>
              <w:rPr>
                <w:sz w:val="24"/>
                <w:szCs w:val="24"/>
              </w:rPr>
              <w:t xml:space="preserve"> </w:t>
            </w:r>
            <w:r>
              <w:rPr>
                <w:sz w:val="24"/>
                <w:szCs w:val="24"/>
                <w:lang w:val="el-GR"/>
              </w:rPr>
              <w:t>δ</w:t>
            </w:r>
            <w:r>
              <w:rPr>
                <w:sz w:val="24"/>
                <w:szCs w:val="24"/>
              </w:rPr>
              <w:t xml:space="preserve">ιάδοσης υπεριώδους φωτός σε κλειστούς χώρους </w:t>
            </w:r>
            <w:r>
              <w:rPr>
                <w:sz w:val="24"/>
                <w:szCs w:val="24"/>
                <w:lang w:val="el-GR"/>
              </w:rPr>
              <w:t>για</w:t>
            </w:r>
            <w:r>
              <w:rPr>
                <w:rFonts w:hint="default"/>
                <w:sz w:val="24"/>
                <w:szCs w:val="24"/>
                <w:lang w:val="el-GR"/>
              </w:rPr>
              <w:t xml:space="preserve"> εκπαίδευση μοντέλων</w:t>
            </w:r>
            <w:r>
              <w:rPr>
                <w:sz w:val="24"/>
                <w:szCs w:val="24"/>
              </w:rPr>
              <w:t xml:space="preserve"> μηχανικής μάθησης </w:t>
            </w:r>
          </w:p>
          <w:p w14:paraId="5513A925">
            <w:pPr>
              <w:pStyle w:val="12"/>
              <w:spacing w:line="360" w:lineRule="auto"/>
              <w:jc w:val="left"/>
              <w:rPr>
                <w:sz w:val="24"/>
                <w:szCs w:val="24"/>
                <w:lang w:val="en-US"/>
              </w:rPr>
            </w:pPr>
            <w:r>
              <w:rPr>
                <w:sz w:val="24"/>
                <w:szCs w:val="24"/>
              </w:rPr>
              <w:t xml:space="preserve">              </w:t>
            </w:r>
            <w:r>
              <w:rPr>
                <w:sz w:val="24"/>
                <w:szCs w:val="24"/>
                <w:lang w:val="en-US"/>
              </w:rPr>
              <w:t>Simulation for UV light indoor propagation using machine learning</w:t>
            </w:r>
          </w:p>
        </w:tc>
      </w:tr>
      <w:tr w14:paraId="35B2B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142F6FDD">
            <w:pPr>
              <w:spacing w:line="360" w:lineRule="auto"/>
              <w:rPr>
                <w:rFonts w:ascii="Verdana" w:hAnsi="Verdana" w:cs="Verdana"/>
                <w:sz w:val="20"/>
                <w:szCs w:val="20"/>
              </w:rPr>
            </w:pPr>
            <w:r>
              <w:rPr>
                <w:rFonts w:ascii="Verdana" w:hAnsi="Verdana" w:cs="Verdana"/>
                <w:b/>
                <w:bCs/>
                <w:sz w:val="20"/>
                <w:szCs w:val="20"/>
              </w:rPr>
              <w:t>Επιβλέπων:</w:t>
            </w:r>
            <w:r>
              <w:rPr>
                <w:rFonts w:ascii="Verdana" w:hAnsi="Verdana" w:cs="Verdana"/>
                <w:sz w:val="20"/>
                <w:szCs w:val="20"/>
              </w:rPr>
              <w:t xml:space="preserve"> Κ. Δελήμπασης, </w:t>
            </w:r>
          </w:p>
          <w:p w14:paraId="7AE333BE">
            <w:pPr>
              <w:spacing w:line="360" w:lineRule="auto"/>
              <w:rPr>
                <w:rFonts w:ascii="Verdana" w:hAnsi="Verdana" w:cs="Verdana"/>
                <w:sz w:val="20"/>
                <w:szCs w:val="20"/>
              </w:rPr>
            </w:pPr>
            <w:r>
              <w:rPr>
                <w:rFonts w:ascii="Verdana" w:hAnsi="Verdana" w:cs="Verdana"/>
                <w:sz w:val="20"/>
                <w:szCs w:val="20"/>
              </w:rPr>
              <w:t>Χ. Σανδαλίδης</w:t>
            </w:r>
          </w:p>
        </w:tc>
        <w:tc>
          <w:tcPr>
            <w:tcW w:w="4261" w:type="dxa"/>
          </w:tcPr>
          <w:p w14:paraId="794504A5">
            <w:pPr>
              <w:spacing w:line="360" w:lineRule="auto"/>
              <w:rPr>
                <w:rFonts w:ascii="Verdana" w:hAnsi="Verdana" w:cs="Verdana"/>
                <w:b/>
                <w:bCs/>
                <w:sz w:val="20"/>
                <w:szCs w:val="20"/>
              </w:rPr>
            </w:pPr>
            <w:r>
              <w:rPr>
                <w:rFonts w:ascii="Verdana" w:hAnsi="Verdana" w:cs="Verdana"/>
                <w:b/>
                <w:bCs/>
                <w:sz w:val="20"/>
                <w:szCs w:val="20"/>
              </w:rPr>
              <w:t>Στοιχεία επικοινωνίας:</w:t>
            </w:r>
          </w:p>
          <w:p w14:paraId="67D01B42">
            <w:pPr>
              <w:spacing w:line="360" w:lineRule="auto"/>
              <w:rPr>
                <w:rFonts w:ascii="Verdana" w:hAnsi="Verdana" w:cs="Verdana"/>
                <w:sz w:val="20"/>
                <w:szCs w:val="20"/>
              </w:rPr>
            </w:pPr>
            <w:r>
              <w:fldChar w:fldCharType="begin"/>
            </w:r>
            <w:r>
              <w:instrText xml:space="preserve"> HYPERLINK "mailto:kdelibasis@gmail.com" </w:instrText>
            </w:r>
            <w:r>
              <w:fldChar w:fldCharType="separate"/>
            </w:r>
            <w:r>
              <w:rPr>
                <w:rStyle w:val="9"/>
                <w:rFonts w:ascii="Verdana" w:hAnsi="Verdana" w:cs="Verdana"/>
                <w:sz w:val="20"/>
                <w:szCs w:val="20"/>
                <w:lang w:val="en-US"/>
              </w:rPr>
              <w:t>kdelibasis</w:t>
            </w:r>
            <w:r>
              <w:rPr>
                <w:rStyle w:val="9"/>
                <w:rFonts w:ascii="Verdana" w:hAnsi="Verdana" w:cs="Verdana"/>
                <w:sz w:val="20"/>
                <w:szCs w:val="20"/>
              </w:rPr>
              <w:t>@</w:t>
            </w:r>
            <w:r>
              <w:rPr>
                <w:rStyle w:val="9"/>
                <w:rFonts w:ascii="Verdana" w:hAnsi="Verdana" w:cs="Verdana"/>
                <w:sz w:val="20"/>
                <w:szCs w:val="20"/>
                <w:lang w:val="en-US"/>
              </w:rPr>
              <w:t>gmail</w:t>
            </w:r>
            <w:r>
              <w:rPr>
                <w:rStyle w:val="9"/>
                <w:rFonts w:ascii="Verdana" w:hAnsi="Verdana" w:cs="Verdana"/>
                <w:sz w:val="20"/>
                <w:szCs w:val="20"/>
              </w:rPr>
              <w:t>.</w:t>
            </w:r>
            <w:r>
              <w:rPr>
                <w:rStyle w:val="9"/>
                <w:rFonts w:ascii="Verdana" w:hAnsi="Verdana" w:cs="Verdana"/>
                <w:sz w:val="20"/>
                <w:szCs w:val="20"/>
                <w:lang w:val="en-US"/>
              </w:rPr>
              <w:t>com</w:t>
            </w:r>
            <w:r>
              <w:rPr>
                <w:rStyle w:val="9"/>
                <w:rFonts w:ascii="Verdana" w:hAnsi="Verdana" w:cs="Verdana"/>
                <w:sz w:val="20"/>
                <w:szCs w:val="20"/>
                <w:lang w:val="en-US"/>
              </w:rPr>
              <w:fldChar w:fldCharType="end"/>
            </w:r>
          </w:p>
        </w:tc>
      </w:tr>
      <w:tr w14:paraId="5F16D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23A7BC5A">
            <w:pPr>
              <w:spacing w:line="360" w:lineRule="auto"/>
              <w:jc w:val="both"/>
              <w:rPr>
                <w:rFonts w:ascii="Verdana" w:hAnsi="Verdana" w:cs="Verdana"/>
                <w:sz w:val="16"/>
                <w:szCs w:val="16"/>
              </w:rPr>
            </w:pPr>
            <w:r>
              <w:rPr>
                <w:rFonts w:ascii="Verdana" w:hAnsi="Verdana" w:cs="Verdana"/>
                <w:b/>
                <w:bCs/>
                <w:sz w:val="16"/>
                <w:szCs w:val="16"/>
              </w:rPr>
              <w:t>Σκοπός και στόχοι</w:t>
            </w:r>
            <w:r>
              <w:rPr>
                <w:rFonts w:ascii="Verdana" w:hAnsi="Verdana" w:cs="Verdana"/>
                <w:sz w:val="16"/>
                <w:szCs w:val="16"/>
              </w:rPr>
              <w:t xml:space="preserve"> </w:t>
            </w:r>
          </w:p>
          <w:p w14:paraId="74F1811D">
            <w:pPr>
              <w:jc w:val="both"/>
              <w:rPr>
                <w:rFonts w:ascii="Verdana" w:hAnsi="Verdana" w:cs="Verdana"/>
                <w:sz w:val="16"/>
                <w:szCs w:val="16"/>
              </w:rPr>
            </w:pPr>
            <w:r>
              <w:t xml:space="preserve">Σκοπός της προτεινόμενης πτυχιακής εργασίας είναι η συλλογή επιστημονικών δεδομένων που απαιτούνται για την παραμετροποίηση και δοκιμαστική εκτέλεση του προσομοιωτή </w:t>
            </w:r>
            <w:r>
              <w:rPr>
                <w:lang w:val="en-US"/>
              </w:rPr>
              <w:t>LaUV</w:t>
            </w:r>
            <w:r>
              <w:t xml:space="preserve"> [1], ώστε να χρησιμοποιηθούν σε εκπαίδευση νευρωνικών δικτύων. </w:t>
            </w:r>
          </w:p>
          <w:p w14:paraId="6FF32D1E">
            <w:pPr>
              <w:spacing w:line="360" w:lineRule="auto"/>
              <w:jc w:val="both"/>
              <w:rPr>
                <w:rFonts w:ascii="Verdana" w:hAnsi="Verdana" w:cs="Verdana"/>
                <w:sz w:val="16"/>
                <w:szCs w:val="16"/>
              </w:rPr>
            </w:pPr>
          </w:p>
        </w:tc>
      </w:tr>
      <w:tr w14:paraId="79BC5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09D7B5EC">
            <w:pPr>
              <w:spacing w:line="360" w:lineRule="auto"/>
              <w:jc w:val="both"/>
              <w:rPr>
                <w:rFonts w:ascii="Verdana" w:hAnsi="Verdana" w:cs="Verdana"/>
                <w:b/>
                <w:bCs/>
                <w:sz w:val="16"/>
                <w:szCs w:val="16"/>
              </w:rPr>
            </w:pPr>
            <w:r>
              <w:rPr>
                <w:rFonts w:ascii="Verdana" w:hAnsi="Verdana" w:cs="Verdana"/>
                <w:b/>
                <w:bCs/>
                <w:sz w:val="16"/>
                <w:szCs w:val="16"/>
              </w:rPr>
              <w:t>Αντικείμενο</w:t>
            </w:r>
          </w:p>
          <w:p w14:paraId="336AC8D8">
            <w:pPr>
              <w:jc w:val="both"/>
            </w:pPr>
            <w:r>
              <w:t xml:space="preserve">Ο προσομοιωτής </w:t>
            </w:r>
            <w:r>
              <w:rPr>
                <w:lang w:val="en-US"/>
              </w:rPr>
              <w:t>LaUV</w:t>
            </w:r>
            <w:r>
              <w:t xml:space="preserve"> έχει κατασκευαστεί στο τμήμα μας και αποτελεί υπολογιστική υλοποίηση της φυσικής της διάδοσης του υπεριώδους φωτός (</w:t>
            </w:r>
            <w:r>
              <w:rPr>
                <w:lang w:val="en-US"/>
              </w:rPr>
              <w:t>UV</w:t>
            </w:r>
            <w:r>
              <w:t xml:space="preserve">) στην ατμόσφαιρα. Το </w:t>
            </w:r>
            <w:r>
              <w:rPr>
                <w:lang w:val="en-US"/>
              </w:rPr>
              <w:t>C</w:t>
            </w:r>
            <w:r>
              <w:t xml:space="preserve"> τμήμα του </w:t>
            </w:r>
            <w:r>
              <w:rPr>
                <w:lang w:val="en-US"/>
              </w:rPr>
              <w:t>UV</w:t>
            </w:r>
            <w:r>
              <w:t xml:space="preserve"> έχει ισχυρή αντιμικροβιακή δράση</w:t>
            </w:r>
            <w:r>
              <w:rPr>
                <w:rFonts w:hint="default"/>
                <w:lang w:val="el-GR"/>
              </w:rPr>
              <w:t xml:space="preserve"> [2]</w:t>
            </w:r>
            <w:r>
              <w:t xml:space="preserve">. Ο σκοπός της προσομοίωσης είναι η πρόβλεψη της πυκνότητας προσλαμβανόμενης ισχύος στις επιφάνειες του χώρου όπου γίνεται η διάδοση, με στόχο την αξιολόγηση της απολύμανσης που επιτυγχάνεται. </w:t>
            </w:r>
          </w:p>
          <w:p w14:paraId="22A7E375">
            <w:pPr>
              <w:jc w:val="both"/>
            </w:pPr>
            <w:r>
              <w:t>Θα διερευνηθεί η δυνατότητα χρήσης του προσομοιωτή για παραγωγή δεδομένων εκπαίδευσης νευρωνικών δικτύων που θα προβλέπουν τα αποτελέσματα της προσομοίωσης.</w:t>
            </w:r>
            <w:r>
              <w:rPr>
                <w:color w:val="FF0000"/>
              </w:rPr>
              <w:t xml:space="preserve"> </w:t>
            </w:r>
          </w:p>
          <w:p w14:paraId="1DCDC2F1">
            <w:pPr>
              <w:spacing w:line="360" w:lineRule="auto"/>
              <w:jc w:val="both"/>
              <w:rPr>
                <w:rFonts w:ascii="Verdana" w:hAnsi="Verdana" w:cs="Verdana"/>
                <w:sz w:val="16"/>
                <w:szCs w:val="16"/>
              </w:rPr>
            </w:pPr>
          </w:p>
        </w:tc>
      </w:tr>
      <w:tr w14:paraId="2FC6D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4A547DA9">
            <w:pPr>
              <w:spacing w:line="360" w:lineRule="auto"/>
              <w:jc w:val="both"/>
              <w:rPr>
                <w:rFonts w:ascii="Verdana" w:hAnsi="Verdana" w:cs="Verdana"/>
                <w:b/>
                <w:bCs/>
                <w:sz w:val="16"/>
                <w:szCs w:val="16"/>
              </w:rPr>
            </w:pPr>
            <w:r>
              <w:rPr>
                <w:rFonts w:ascii="Verdana" w:hAnsi="Verdana" w:cs="Verdana"/>
                <w:b/>
                <w:bCs/>
                <w:sz w:val="16"/>
                <w:szCs w:val="16"/>
              </w:rPr>
              <w:t>Η εργασία περιλαμβάνει</w:t>
            </w:r>
          </w:p>
          <w:p w14:paraId="26658DD8">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Ανάλυση δεδομένων και ερμηνεία αποτελεσμάτων</w:t>
            </w:r>
          </w:p>
          <w:p w14:paraId="20FF5BF5">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Υλοποίηση ή έλεγχος και αξιολόγηση λογισμικού</w:t>
            </w:r>
          </w:p>
          <w:p w14:paraId="7F777A3A">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w:t>
            </w:r>
            <w:r>
              <w:rPr>
                <w:rFonts w:ascii="Verdana" w:hAnsi="Verdana" w:cs="Verdana"/>
                <w:strike/>
                <w:sz w:val="16"/>
                <w:szCs w:val="16"/>
              </w:rPr>
              <w:t>Κατασκευή πειραματικής διάταξης</w:t>
            </w:r>
          </w:p>
          <w:p w14:paraId="2598F410">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Εκτέλεση συναφούς με το θέμα ερευνητικής δραστηριότητας</w:t>
            </w:r>
          </w:p>
          <w:p w14:paraId="77D7E05A">
            <w:pPr>
              <w:jc w:val="both"/>
              <w:rPr>
                <w:rFonts w:ascii="Verdana" w:hAnsi="Verdana" w:cs="Verdana"/>
                <w:b/>
                <w:bCs/>
                <w:sz w:val="16"/>
                <w:szCs w:val="16"/>
              </w:rPr>
            </w:pPr>
          </w:p>
        </w:tc>
      </w:tr>
      <w:tr w14:paraId="111F9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79E762F4">
            <w:pPr>
              <w:spacing w:line="360" w:lineRule="auto"/>
              <w:jc w:val="both"/>
              <w:rPr>
                <w:rFonts w:ascii="Verdana" w:hAnsi="Verdana" w:cs="Verdana"/>
                <w:b/>
                <w:bCs/>
                <w:sz w:val="16"/>
                <w:szCs w:val="16"/>
              </w:rPr>
            </w:pPr>
            <w:r>
              <w:rPr>
                <w:rFonts w:ascii="Verdana" w:hAnsi="Verdana" w:cs="Verdana"/>
                <w:b/>
                <w:bCs/>
                <w:sz w:val="16"/>
                <w:szCs w:val="16"/>
              </w:rPr>
              <w:t>Σχετιζόμενα μαθήματα (δεν αποτελούν προϋπόθεση)</w:t>
            </w:r>
          </w:p>
          <w:p w14:paraId="3CCC1CAF">
            <w:pPr>
              <w:spacing w:line="360" w:lineRule="auto"/>
              <w:jc w:val="both"/>
              <w:rPr>
                <w:rFonts w:ascii="Verdana" w:hAnsi="Verdana" w:cs="Verdana"/>
                <w:sz w:val="16"/>
                <w:szCs w:val="16"/>
              </w:rPr>
            </w:pPr>
            <w:r>
              <w:rPr>
                <w:rFonts w:ascii="Verdana" w:hAnsi="Verdana" w:cs="Verdana"/>
                <w:sz w:val="16"/>
                <w:szCs w:val="16"/>
              </w:rPr>
              <w:t xml:space="preserve">Προγραμματισμός, Αριθμητική ανάλυση, Τεχνητή Νοημοσύνη </w:t>
            </w:r>
          </w:p>
          <w:p w14:paraId="7D752ABB">
            <w:pPr>
              <w:spacing w:line="360" w:lineRule="auto"/>
              <w:jc w:val="both"/>
              <w:rPr>
                <w:rFonts w:ascii="Verdana" w:hAnsi="Verdana" w:cs="Verdana"/>
                <w:b/>
                <w:bCs/>
                <w:sz w:val="16"/>
                <w:szCs w:val="16"/>
              </w:rPr>
            </w:pPr>
            <w:r>
              <w:rPr>
                <w:rFonts w:ascii="Verdana" w:hAnsi="Verdana" w:cs="Verdana"/>
                <w:b/>
                <w:bCs/>
                <w:sz w:val="16"/>
                <w:szCs w:val="16"/>
              </w:rPr>
              <w:t>Απαραίτητες γνώσεις</w:t>
            </w:r>
          </w:p>
          <w:p w14:paraId="12F53AE0">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Ευχέρεια προγραμματισμού υπολογιστών</w:t>
            </w:r>
            <w:r>
              <w:rPr>
                <w:rFonts w:hint="default" w:ascii="Verdana" w:hAnsi="Verdana" w:cs="Verdana"/>
                <w:color w:val="000000" w:themeColor="text1"/>
                <w:sz w:val="16"/>
                <w:szCs w:val="16"/>
                <w:lang w:val="el-GR"/>
                <w14:textFill>
                  <w14:solidFill>
                    <w14:schemeClr w14:val="tx1"/>
                  </w14:solidFill>
                </w14:textFill>
              </w:rPr>
              <w:t xml:space="preserve"> </w:t>
            </w:r>
            <w:r>
              <w:rPr>
                <w:rFonts w:ascii="Verdana" w:hAnsi="Verdana" w:cs="Verdana"/>
                <w:color w:val="000000" w:themeColor="text1"/>
                <w:sz w:val="16"/>
                <w:szCs w:val="16"/>
                <w14:textFill>
                  <w14:solidFill>
                    <w14:schemeClr w14:val="tx1"/>
                  </w14:solidFill>
                </w14:textFill>
              </w:rPr>
              <w:t xml:space="preserve">σε γλώσσες όπως </w:t>
            </w:r>
            <w:r>
              <w:rPr>
                <w:rFonts w:ascii="Verdana" w:hAnsi="Verdana" w:cs="Verdana"/>
                <w:color w:val="000000" w:themeColor="text1"/>
                <w:sz w:val="16"/>
                <w:szCs w:val="16"/>
                <w:lang w:val="en-US"/>
                <w14:textFill>
                  <w14:solidFill>
                    <w14:schemeClr w14:val="tx1"/>
                  </w14:solidFill>
                </w14:textFill>
              </w:rPr>
              <w:t>Python</w:t>
            </w:r>
            <w:r>
              <w:rPr>
                <w:rFonts w:ascii="Verdana" w:hAnsi="Verdana" w:cs="Verdana"/>
                <w:color w:val="000000" w:themeColor="text1"/>
                <w:sz w:val="16"/>
                <w:szCs w:val="16"/>
                <w14:textFill>
                  <w14:solidFill>
                    <w14:schemeClr w14:val="tx1"/>
                  </w14:solidFill>
                </w14:textFill>
              </w:rPr>
              <w:t xml:space="preserve"> και </w:t>
            </w:r>
            <w:r>
              <w:rPr>
                <w:rFonts w:ascii="Verdana" w:hAnsi="Verdana" w:cs="Verdana"/>
                <w:color w:val="000000" w:themeColor="text1"/>
                <w:sz w:val="16"/>
                <w:szCs w:val="16"/>
                <w:lang w:val="en-US"/>
                <w14:textFill>
                  <w14:solidFill>
                    <w14:schemeClr w14:val="tx1"/>
                  </w14:solidFill>
                </w14:textFill>
              </w:rPr>
              <w:t>Matlab</w:t>
            </w:r>
            <w:r>
              <w:rPr>
                <w:rFonts w:ascii="Verdana" w:hAnsi="Verdana" w:cs="Verdana"/>
                <w:color w:val="000000" w:themeColor="text1"/>
                <w:sz w:val="16"/>
                <w:szCs w:val="16"/>
                <w14:textFill>
                  <w14:solidFill>
                    <w14:schemeClr w14:val="tx1"/>
                  </w14:solidFill>
                </w14:textFill>
              </w:rPr>
              <w:t>.</w:t>
            </w:r>
          </w:p>
          <w:p w14:paraId="64E06F6D">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Πολύ καλή γνώση αγγλικών, με δυνατότητα κατανόησης ανάγνωσης και συγγραφής επιστημονικών</w:t>
            </w:r>
            <w:r>
              <w:rPr>
                <w:rFonts w:hint="default" w:ascii="Verdana" w:hAnsi="Verdana" w:cs="Verdana"/>
                <w:color w:val="000000" w:themeColor="text1"/>
                <w:sz w:val="16"/>
                <w:szCs w:val="16"/>
                <w:lang w:val="el-GR"/>
                <w14:textFill>
                  <w14:solidFill>
                    <w14:schemeClr w14:val="tx1"/>
                  </w14:solidFill>
                </w14:textFill>
              </w:rPr>
              <w:t xml:space="preserve"> </w:t>
            </w:r>
            <w:r>
              <w:rPr>
                <w:rFonts w:ascii="Verdana" w:hAnsi="Verdana" w:cs="Verdana"/>
                <w:color w:val="000000" w:themeColor="text1"/>
                <w:sz w:val="16"/>
                <w:szCs w:val="16"/>
                <w14:textFill>
                  <w14:solidFill>
                    <w14:schemeClr w14:val="tx1"/>
                  </w14:solidFill>
                </w14:textFill>
              </w:rPr>
              <w:t>άρθρων</w:t>
            </w:r>
            <w:r>
              <w:t>.</w:t>
            </w:r>
          </w:p>
        </w:tc>
      </w:tr>
    </w:tbl>
    <w:p w14:paraId="02F55C2E">
      <w:pPr>
        <w:spacing w:line="360" w:lineRule="auto"/>
        <w:jc w:val="both"/>
        <w:rPr>
          <w:rFonts w:ascii="Verdana" w:hAnsi="Verdana" w:cs="Verdana"/>
          <w:b/>
          <w:bCs/>
          <w:sz w:val="16"/>
          <w:szCs w:val="16"/>
        </w:rPr>
      </w:pPr>
      <w:r>
        <w:rPr>
          <w:rFonts w:ascii="Verdana" w:hAnsi="Verdana" w:cs="Verdana"/>
          <w:b/>
          <w:bCs/>
          <w:sz w:val="16"/>
          <w:szCs w:val="16"/>
        </w:rPr>
        <w:t>Ενδεικτικές πηγές</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9974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19DE005E">
            <w:pPr>
              <w:rPr>
                <w:rFonts w:ascii="Verdana" w:hAnsi="Verdana" w:cs="Verdana"/>
                <w:b/>
                <w:bCs/>
                <w:sz w:val="16"/>
                <w:szCs w:val="16"/>
                <w:lang w:val="en-US"/>
              </w:rPr>
            </w:pPr>
          </w:p>
          <w:p w14:paraId="7C698322">
            <w:pPr>
              <w:numPr>
                <w:ilvl w:val="0"/>
                <w:numId w:val="1"/>
              </w:numPr>
              <w:rPr>
                <w:color w:val="222222"/>
                <w:sz w:val="20"/>
                <w:szCs w:val="20"/>
                <w:shd w:val="clear" w:color="auto" w:fill="FFFFFF"/>
                <w:lang w:val="en-US"/>
              </w:rPr>
            </w:pPr>
            <w:r>
              <w:rPr>
                <w:color w:val="222222"/>
                <w:sz w:val="20"/>
                <w:szCs w:val="20"/>
                <w:shd w:val="clear" w:color="auto" w:fill="FFFFFF"/>
                <w:lang w:val="en-US"/>
              </w:rPr>
              <w:t xml:space="preserve">Baltadourou, M. S., Delibasis, K. K., Tsigaridas, G. N., Sandalidis, H. G., &amp; Karagiannidis, G. K. (2021). LaUV: A Physics-Based UV Light Simulator for Disinfection and Communication </w:t>
            </w:r>
          </w:p>
          <w:p w14:paraId="74C0DDB4">
            <w:pPr>
              <w:numPr>
                <w:ilvl w:val="0"/>
                <w:numId w:val="1"/>
              </w:numPr>
              <w:rPr>
                <w:rFonts w:ascii="Arial" w:hAnsi="Arial" w:cs="Arial"/>
                <w:color w:val="222222"/>
                <w:sz w:val="20"/>
                <w:szCs w:val="20"/>
                <w:shd w:val="clear" w:color="auto" w:fill="FFFFFF"/>
              </w:rPr>
            </w:pPr>
            <w:r>
              <w:rPr>
                <w:color w:val="222222"/>
                <w:sz w:val="20"/>
                <w:szCs w:val="20"/>
                <w:shd w:val="clear" w:color="auto" w:fill="FFFFFF"/>
                <w:lang w:val="en-US"/>
              </w:rPr>
              <w:t>Applications. </w:t>
            </w:r>
            <w:r>
              <w:rPr>
                <w:i/>
                <w:iCs/>
                <w:color w:val="222222"/>
                <w:sz w:val="20"/>
                <w:szCs w:val="20"/>
                <w:shd w:val="clear" w:color="auto" w:fill="FFFFFF"/>
              </w:rPr>
              <w:t>Ieee Access</w:t>
            </w:r>
            <w:r>
              <w:rPr>
                <w:color w:val="222222"/>
                <w:sz w:val="20"/>
                <w:szCs w:val="20"/>
                <w:shd w:val="clear" w:color="auto" w:fill="FFFFFF"/>
              </w:rPr>
              <w:t>, </w:t>
            </w:r>
            <w:r>
              <w:rPr>
                <w:i/>
                <w:iCs/>
                <w:color w:val="222222"/>
                <w:sz w:val="20"/>
                <w:szCs w:val="20"/>
                <w:shd w:val="clear" w:color="auto" w:fill="FFFFFF"/>
              </w:rPr>
              <w:t>9</w:t>
            </w:r>
            <w:r>
              <w:rPr>
                <w:color w:val="222222"/>
                <w:sz w:val="20"/>
                <w:szCs w:val="20"/>
                <w:shd w:val="clear" w:color="auto" w:fill="FFFFFF"/>
              </w:rPr>
              <w:t>, 137543-137559</w:t>
            </w:r>
            <w:r>
              <w:rPr>
                <w:rFonts w:ascii="Arial" w:hAnsi="Arial" w:cs="Arial"/>
                <w:color w:val="222222"/>
                <w:sz w:val="20"/>
                <w:szCs w:val="20"/>
                <w:shd w:val="clear" w:color="auto" w:fill="FFFFFF"/>
              </w:rPr>
              <w:t>.</w:t>
            </w:r>
          </w:p>
          <w:p w14:paraId="4AFFB451">
            <w:pPr>
              <w:rPr>
                <w:rFonts w:ascii="Arial" w:hAnsi="Arial" w:cs="Arial"/>
                <w:color w:val="222222"/>
                <w:sz w:val="20"/>
                <w:szCs w:val="20"/>
                <w:shd w:val="clear" w:color="auto" w:fill="FFFFFF"/>
                <w:lang w:val="en-US"/>
              </w:rPr>
            </w:pPr>
            <w:r>
              <w:rPr>
                <w:rFonts w:hint="default"/>
                <w:color w:val="222222"/>
                <w:sz w:val="20"/>
                <w:szCs w:val="20"/>
                <w:shd w:val="clear" w:color="auto" w:fill="FFFFFF"/>
                <w:lang w:val="en-US"/>
              </w:rPr>
              <w:t>https://ikee.lib.auth.gr/record/354593?ln=el</w:t>
            </w:r>
          </w:p>
          <w:p w14:paraId="26064524">
            <w:pPr>
              <w:rPr>
                <w:rFonts w:ascii="Verdana" w:hAnsi="Verdana" w:cs="Verdana"/>
                <w:b/>
                <w:bCs/>
                <w:sz w:val="16"/>
                <w:szCs w:val="16"/>
                <w:lang w:val="en-US"/>
              </w:rPr>
            </w:pPr>
          </w:p>
        </w:tc>
      </w:tr>
    </w:tbl>
    <w:p w14:paraId="1CADFE60">
      <w:pPr>
        <w:rPr>
          <w:rFonts w:asciiTheme="minorHAnsi" w:hAnsiTheme="minorHAnsi"/>
          <w:sz w:val="28"/>
          <w:szCs w:val="28"/>
        </w:rPr>
      </w:pPr>
    </w:p>
    <w:p w14:paraId="5A04595A">
      <w:pPr>
        <w:rPr>
          <w:rFonts w:asciiTheme="minorHAnsi" w:hAnsiTheme="minorHAnsi"/>
          <w:sz w:val="28"/>
          <w:szCs w:val="28"/>
        </w:rPr>
      </w:pPr>
      <w:r>
        <w:rPr>
          <w:rFonts w:asciiTheme="minorHAnsi" w:hAnsiTheme="minorHAnsi"/>
          <w:sz w:val="28"/>
          <w:szCs w:val="28"/>
        </w:rPr>
        <w:br w:type="page"/>
      </w:r>
    </w:p>
    <w:p w14:paraId="73E4BF8A">
      <w:pPr>
        <w:rPr>
          <w:rFonts w:asciiTheme="minorHAnsi" w:hAnsiTheme="minorHAnsi"/>
          <w:sz w:val="28"/>
          <w:szCs w:val="28"/>
        </w:rPr>
      </w:pP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7E2D2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vAlign w:val="center"/>
          </w:tcPr>
          <w:p w14:paraId="2994F5EA">
            <w:pPr>
              <w:pStyle w:val="12"/>
              <w:spacing w:line="360" w:lineRule="auto"/>
              <w:jc w:val="left"/>
              <w:rPr>
                <w:sz w:val="24"/>
                <w:szCs w:val="24"/>
              </w:rPr>
            </w:pPr>
            <w:r>
              <w:rPr>
                <w:rFonts w:ascii="Verdana" w:hAnsi="Verdana" w:cs="Verdana"/>
                <w:sz w:val="24"/>
                <w:szCs w:val="24"/>
              </w:rPr>
              <w:t>Θέμα:</w:t>
            </w:r>
            <w:r>
              <w:t xml:space="preserve"> </w:t>
            </w:r>
            <w:r>
              <w:rPr>
                <w:sz w:val="24"/>
                <w:szCs w:val="24"/>
              </w:rPr>
              <w:t>Ανασκόπηση και σύγκριση μεθόδων  παραγοντοποίησης πινάκων και τανυστών</w:t>
            </w:r>
          </w:p>
          <w:p w14:paraId="52AAD152">
            <w:pPr>
              <w:pStyle w:val="12"/>
              <w:spacing w:line="360" w:lineRule="auto"/>
              <w:jc w:val="left"/>
              <w:rPr>
                <w:sz w:val="24"/>
                <w:szCs w:val="24"/>
                <w:lang w:val="en-US"/>
              </w:rPr>
            </w:pPr>
            <w:r>
              <w:rPr>
                <w:sz w:val="24"/>
                <w:szCs w:val="24"/>
                <w:lang w:val="en-US"/>
              </w:rPr>
              <w:t xml:space="preserve">Comparative study of tensor factorization methods  </w:t>
            </w:r>
          </w:p>
        </w:tc>
      </w:tr>
      <w:tr w14:paraId="22278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24AF81F6">
            <w:pPr>
              <w:spacing w:line="360" w:lineRule="auto"/>
              <w:rPr>
                <w:rFonts w:ascii="Verdana" w:hAnsi="Verdana" w:cs="Verdana"/>
                <w:sz w:val="20"/>
                <w:szCs w:val="20"/>
              </w:rPr>
            </w:pPr>
            <w:r>
              <w:rPr>
                <w:rFonts w:ascii="Verdana" w:hAnsi="Verdana" w:cs="Verdana"/>
                <w:b/>
                <w:bCs/>
                <w:sz w:val="20"/>
                <w:szCs w:val="20"/>
              </w:rPr>
              <w:t>Επιβλέπων:</w:t>
            </w:r>
            <w:r>
              <w:rPr>
                <w:rFonts w:ascii="Verdana" w:hAnsi="Verdana" w:cs="Verdana"/>
                <w:sz w:val="20"/>
                <w:szCs w:val="20"/>
              </w:rPr>
              <w:t xml:space="preserve"> Κ. Δελήμπασης, Β Πλαγιανάκος, Α. Αδάμ</w:t>
            </w:r>
          </w:p>
        </w:tc>
        <w:tc>
          <w:tcPr>
            <w:tcW w:w="4261" w:type="dxa"/>
          </w:tcPr>
          <w:p w14:paraId="7C197721">
            <w:pPr>
              <w:spacing w:line="360" w:lineRule="auto"/>
              <w:rPr>
                <w:rFonts w:ascii="Verdana" w:hAnsi="Verdana" w:cs="Verdana"/>
                <w:b/>
                <w:bCs/>
                <w:sz w:val="20"/>
                <w:szCs w:val="20"/>
              </w:rPr>
            </w:pPr>
            <w:r>
              <w:rPr>
                <w:rFonts w:ascii="Verdana" w:hAnsi="Verdana" w:cs="Verdana"/>
                <w:b/>
                <w:bCs/>
                <w:sz w:val="20"/>
                <w:szCs w:val="20"/>
              </w:rPr>
              <w:t>Στοιχεία επικοινωνίας:</w:t>
            </w:r>
          </w:p>
          <w:p w14:paraId="77FC391A">
            <w:pPr>
              <w:spacing w:line="360" w:lineRule="auto"/>
              <w:rPr>
                <w:rFonts w:ascii="Verdana" w:hAnsi="Verdana" w:cs="Verdana"/>
                <w:sz w:val="20"/>
                <w:szCs w:val="20"/>
              </w:rPr>
            </w:pPr>
            <w:r>
              <w:fldChar w:fldCharType="begin"/>
            </w:r>
            <w:r>
              <w:instrText xml:space="preserve"> HYPERLINK "mailto:kdelibasis@gmail.com" </w:instrText>
            </w:r>
            <w:r>
              <w:fldChar w:fldCharType="separate"/>
            </w:r>
            <w:r>
              <w:rPr>
                <w:rStyle w:val="9"/>
                <w:rFonts w:ascii="Verdana" w:hAnsi="Verdana" w:cs="Verdana"/>
                <w:sz w:val="20"/>
                <w:szCs w:val="20"/>
                <w:lang w:val="en-US"/>
              </w:rPr>
              <w:t>kdelibasis</w:t>
            </w:r>
            <w:r>
              <w:rPr>
                <w:rStyle w:val="9"/>
                <w:rFonts w:ascii="Verdana" w:hAnsi="Verdana" w:cs="Verdana"/>
                <w:sz w:val="20"/>
                <w:szCs w:val="20"/>
              </w:rPr>
              <w:t>@</w:t>
            </w:r>
            <w:r>
              <w:rPr>
                <w:rStyle w:val="9"/>
                <w:rFonts w:ascii="Verdana" w:hAnsi="Verdana" w:cs="Verdana"/>
                <w:sz w:val="20"/>
                <w:szCs w:val="20"/>
                <w:lang w:val="en-US"/>
              </w:rPr>
              <w:t>gmail</w:t>
            </w:r>
            <w:r>
              <w:rPr>
                <w:rStyle w:val="9"/>
                <w:rFonts w:ascii="Verdana" w:hAnsi="Verdana" w:cs="Verdana"/>
                <w:sz w:val="20"/>
                <w:szCs w:val="20"/>
              </w:rPr>
              <w:t>.</w:t>
            </w:r>
            <w:r>
              <w:rPr>
                <w:rStyle w:val="9"/>
                <w:rFonts w:ascii="Verdana" w:hAnsi="Verdana" w:cs="Verdana"/>
                <w:sz w:val="20"/>
                <w:szCs w:val="20"/>
                <w:lang w:val="en-US"/>
              </w:rPr>
              <w:t>com</w:t>
            </w:r>
            <w:r>
              <w:rPr>
                <w:rStyle w:val="9"/>
                <w:rFonts w:ascii="Verdana" w:hAnsi="Verdana" w:cs="Verdana"/>
                <w:sz w:val="20"/>
                <w:szCs w:val="20"/>
                <w:lang w:val="en-US"/>
              </w:rPr>
              <w:fldChar w:fldCharType="end"/>
            </w:r>
          </w:p>
        </w:tc>
      </w:tr>
      <w:tr w14:paraId="53615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6281B9C7">
            <w:pPr>
              <w:spacing w:line="360" w:lineRule="auto"/>
              <w:jc w:val="both"/>
              <w:rPr>
                <w:rFonts w:ascii="Verdana" w:hAnsi="Verdana" w:cs="Verdana"/>
                <w:sz w:val="16"/>
                <w:szCs w:val="16"/>
              </w:rPr>
            </w:pPr>
            <w:r>
              <w:rPr>
                <w:rFonts w:ascii="Verdana" w:hAnsi="Verdana" w:cs="Verdana"/>
                <w:b/>
                <w:bCs/>
                <w:sz w:val="16"/>
                <w:szCs w:val="16"/>
              </w:rPr>
              <w:t>Σκοπός και στόχοι</w:t>
            </w:r>
            <w:r>
              <w:rPr>
                <w:rFonts w:ascii="Verdana" w:hAnsi="Verdana" w:cs="Verdana"/>
                <w:sz w:val="16"/>
                <w:szCs w:val="16"/>
              </w:rPr>
              <w:t xml:space="preserve"> </w:t>
            </w:r>
          </w:p>
          <w:p w14:paraId="25C0E973">
            <w:pPr>
              <w:jc w:val="both"/>
              <w:rPr>
                <w:rFonts w:ascii="Verdana" w:hAnsi="Verdana" w:cs="Verdana"/>
                <w:sz w:val="16"/>
                <w:szCs w:val="16"/>
              </w:rPr>
            </w:pPr>
            <w:r>
              <w:t xml:space="preserve">Σκοπός της προτεινόμενης πτυχιακής εργασίας είναι η ανασκόπηση της βιβλιογραφίας και η ποσοτική σύγκριση μεθόδων παραγοντοποίησης τανυστών. </w:t>
            </w:r>
          </w:p>
          <w:p w14:paraId="74C8B8AA">
            <w:pPr>
              <w:spacing w:line="360" w:lineRule="auto"/>
              <w:jc w:val="both"/>
              <w:rPr>
                <w:rFonts w:ascii="Verdana" w:hAnsi="Verdana" w:cs="Verdana"/>
                <w:sz w:val="16"/>
                <w:szCs w:val="16"/>
              </w:rPr>
            </w:pPr>
          </w:p>
        </w:tc>
      </w:tr>
      <w:tr w14:paraId="07081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57F0F7C5">
            <w:pPr>
              <w:spacing w:line="360" w:lineRule="auto"/>
              <w:jc w:val="both"/>
              <w:rPr>
                <w:rFonts w:ascii="Verdana" w:hAnsi="Verdana" w:cs="Verdana"/>
                <w:b/>
                <w:bCs/>
                <w:sz w:val="16"/>
                <w:szCs w:val="16"/>
              </w:rPr>
            </w:pPr>
            <w:r>
              <w:rPr>
                <w:rFonts w:ascii="Verdana" w:hAnsi="Verdana" w:cs="Verdana"/>
                <w:b/>
                <w:bCs/>
                <w:sz w:val="16"/>
                <w:szCs w:val="16"/>
              </w:rPr>
              <w:t>Αντικείμενο</w:t>
            </w:r>
          </w:p>
          <w:p w14:paraId="525E2B6A">
            <w:pPr>
              <w:jc w:val="both"/>
            </w:pPr>
            <w:r>
              <w:t>Η παραγοντοποίηση πινάκων και τανυστών με σκοπό τη μείωση της τάξης τους (</w:t>
            </w:r>
            <w:r>
              <w:rPr>
                <w:lang w:val="en-US"/>
              </w:rPr>
              <w:t>rank</w:t>
            </w:r>
            <w:r>
              <w:t xml:space="preserve">) και της απαιτούμενης μνήμης αποτελεί μαθηματικό πρόβλημα με πολλές προεκτάσεις στην επιστήμη δεδομένων και την μηχανική μάθηση. Η παρούσα πτυχιακή θα επικεντρωθεί σε περιγραφή και αξιολόγηση των υπαρχουσών παραγοντοποιήσεων, παραδειγματικές εφαρμογές σε προβλήματα δεδομένων και πιθανή διερεύνηση των μαθηματικών μεθόδων προσδιορισμού των συντελεστών τους. </w:t>
            </w:r>
          </w:p>
          <w:p w14:paraId="01B45C1A">
            <w:pPr>
              <w:jc w:val="both"/>
            </w:pPr>
            <w:r>
              <w:t xml:space="preserve">Θα απαιτηθεί η αναζήτηση πηγαίου κώδικα σε </w:t>
            </w:r>
            <w:r>
              <w:rPr>
                <w:lang w:val="en-US"/>
              </w:rPr>
              <w:t>repositiories</w:t>
            </w:r>
            <w:r>
              <w:t xml:space="preserve"> όπως το </w:t>
            </w:r>
            <w:r>
              <w:rPr>
                <w:lang w:val="en-US"/>
              </w:rPr>
              <w:t>Github</w:t>
            </w:r>
            <w:r>
              <w:t xml:space="preserve"> και η εφαρμογή του σε διάφορα </w:t>
            </w:r>
            <w:r>
              <w:rPr>
                <w:lang w:val="en-US"/>
              </w:rPr>
              <w:t>datasets</w:t>
            </w:r>
            <w:r>
              <w:t xml:space="preserve"> για σύγκριση απόδοσης.</w:t>
            </w:r>
            <w:r>
              <w:rPr>
                <w:color w:val="FF0000"/>
              </w:rPr>
              <w:t xml:space="preserve"> </w:t>
            </w:r>
          </w:p>
          <w:p w14:paraId="7F3DF5B5">
            <w:pPr>
              <w:spacing w:line="360" w:lineRule="auto"/>
              <w:jc w:val="both"/>
              <w:rPr>
                <w:rFonts w:ascii="Verdana" w:hAnsi="Verdana" w:cs="Verdana"/>
                <w:sz w:val="16"/>
                <w:szCs w:val="16"/>
              </w:rPr>
            </w:pPr>
          </w:p>
        </w:tc>
      </w:tr>
      <w:tr w14:paraId="5A773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5D66C55E">
            <w:pPr>
              <w:spacing w:line="360" w:lineRule="auto"/>
              <w:jc w:val="both"/>
              <w:rPr>
                <w:rFonts w:ascii="Verdana" w:hAnsi="Verdana" w:cs="Verdana"/>
                <w:b/>
                <w:bCs/>
                <w:sz w:val="16"/>
                <w:szCs w:val="16"/>
              </w:rPr>
            </w:pPr>
            <w:r>
              <w:rPr>
                <w:rFonts w:ascii="Verdana" w:hAnsi="Verdana" w:cs="Verdana"/>
                <w:b/>
                <w:bCs/>
                <w:sz w:val="16"/>
                <w:szCs w:val="16"/>
              </w:rPr>
              <w:t>Η εργασία περιλαμβάνει</w:t>
            </w:r>
          </w:p>
          <w:p w14:paraId="4AAE9358">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Ανάλυση δεδομένων και ερμηνεία αποτελεσμάτων</w:t>
            </w:r>
          </w:p>
          <w:p w14:paraId="26577BE6">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Υλοποίηση ή έλεγχος και αξιολόγηση λογισμικού</w:t>
            </w:r>
          </w:p>
          <w:p w14:paraId="0538F3BC">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w:t>
            </w:r>
            <w:r>
              <w:rPr>
                <w:rFonts w:ascii="Verdana" w:hAnsi="Verdana" w:cs="Verdana"/>
                <w:strike/>
                <w:sz w:val="16"/>
                <w:szCs w:val="16"/>
              </w:rPr>
              <w:t>Κατασκευή πειραματικής διάταξης</w:t>
            </w:r>
          </w:p>
          <w:p w14:paraId="74EB2A37">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Εκτέλεση συναφούς με το θέμα ερευνητικής δραστηριότητας</w:t>
            </w:r>
          </w:p>
          <w:p w14:paraId="7CBF85A6">
            <w:pPr>
              <w:jc w:val="both"/>
              <w:rPr>
                <w:rFonts w:ascii="Verdana" w:hAnsi="Verdana" w:cs="Verdana"/>
                <w:b/>
                <w:bCs/>
                <w:sz w:val="16"/>
                <w:szCs w:val="16"/>
              </w:rPr>
            </w:pPr>
          </w:p>
        </w:tc>
      </w:tr>
      <w:tr w14:paraId="7C92C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29F816DF">
            <w:pPr>
              <w:spacing w:line="360" w:lineRule="auto"/>
              <w:jc w:val="both"/>
              <w:rPr>
                <w:rFonts w:ascii="Verdana" w:hAnsi="Verdana" w:cs="Verdana"/>
                <w:b/>
                <w:bCs/>
                <w:sz w:val="16"/>
                <w:szCs w:val="16"/>
              </w:rPr>
            </w:pPr>
            <w:r>
              <w:rPr>
                <w:rFonts w:ascii="Verdana" w:hAnsi="Verdana" w:cs="Verdana"/>
                <w:b/>
                <w:bCs/>
                <w:sz w:val="16"/>
                <w:szCs w:val="16"/>
              </w:rPr>
              <w:t>Σχετιζόμενα μαθήματα (δεν αποτελούν προϋπόθεση)</w:t>
            </w:r>
          </w:p>
          <w:p w14:paraId="2D923331">
            <w:pPr>
              <w:spacing w:line="360" w:lineRule="auto"/>
              <w:jc w:val="both"/>
              <w:rPr>
                <w:rFonts w:ascii="Verdana" w:hAnsi="Verdana" w:cs="Verdana"/>
                <w:sz w:val="16"/>
                <w:szCs w:val="16"/>
              </w:rPr>
            </w:pPr>
            <w:r>
              <w:rPr>
                <w:rFonts w:ascii="Verdana" w:hAnsi="Verdana" w:cs="Verdana"/>
                <w:sz w:val="16"/>
                <w:szCs w:val="16"/>
              </w:rPr>
              <w:t xml:space="preserve">Προγραμματισμός, Αριθμητική ανάλυση, Τεχνητή Νοημοσύνη, Γραμμική Άλγεβρα </w:t>
            </w:r>
          </w:p>
          <w:p w14:paraId="5CC2B1E5">
            <w:pPr>
              <w:spacing w:line="360" w:lineRule="auto"/>
              <w:jc w:val="both"/>
              <w:rPr>
                <w:rFonts w:ascii="Verdana" w:hAnsi="Verdana" w:cs="Verdana"/>
                <w:b/>
                <w:bCs/>
                <w:sz w:val="16"/>
                <w:szCs w:val="16"/>
              </w:rPr>
            </w:pPr>
            <w:r>
              <w:rPr>
                <w:rFonts w:ascii="Verdana" w:hAnsi="Verdana" w:cs="Verdana"/>
                <w:b/>
                <w:bCs/>
                <w:sz w:val="16"/>
                <w:szCs w:val="16"/>
              </w:rPr>
              <w:t>Απαραίτητες γνώσεις</w:t>
            </w:r>
          </w:p>
          <w:p w14:paraId="342F88E4">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 xml:space="preserve">Ευχέρεια προγραμματισμού υπολογιστών σε γλώσσες όπως </w:t>
            </w:r>
            <w:r>
              <w:rPr>
                <w:rFonts w:ascii="Verdana" w:hAnsi="Verdana" w:cs="Verdana"/>
                <w:color w:val="000000" w:themeColor="text1"/>
                <w:sz w:val="16"/>
                <w:szCs w:val="16"/>
                <w:lang w:val="en-US"/>
                <w14:textFill>
                  <w14:solidFill>
                    <w14:schemeClr w14:val="tx1"/>
                  </w14:solidFill>
                </w14:textFill>
              </w:rPr>
              <w:t>Python</w:t>
            </w:r>
            <w:r>
              <w:rPr>
                <w:rFonts w:ascii="Verdana" w:hAnsi="Verdana" w:cs="Verdana"/>
                <w:color w:val="000000" w:themeColor="text1"/>
                <w:sz w:val="16"/>
                <w:szCs w:val="16"/>
                <w14:textFill>
                  <w14:solidFill>
                    <w14:schemeClr w14:val="tx1"/>
                  </w14:solidFill>
                </w14:textFill>
              </w:rPr>
              <w:t xml:space="preserve"> και </w:t>
            </w:r>
            <w:r>
              <w:rPr>
                <w:rFonts w:ascii="Verdana" w:hAnsi="Verdana" w:cs="Verdana"/>
                <w:color w:val="000000" w:themeColor="text1"/>
                <w:sz w:val="16"/>
                <w:szCs w:val="16"/>
                <w:lang w:val="en-US"/>
                <w14:textFill>
                  <w14:solidFill>
                    <w14:schemeClr w14:val="tx1"/>
                  </w14:solidFill>
                </w14:textFill>
              </w:rPr>
              <w:t>Matlab</w:t>
            </w:r>
            <w:r>
              <w:rPr>
                <w:rFonts w:ascii="Verdana" w:hAnsi="Verdana" w:cs="Verdana"/>
                <w:color w:val="000000" w:themeColor="text1"/>
                <w:sz w:val="16"/>
                <w:szCs w:val="16"/>
                <w14:textFill>
                  <w14:solidFill>
                    <w14:schemeClr w14:val="tx1"/>
                  </w14:solidFill>
                </w14:textFill>
              </w:rPr>
              <w:t>.</w:t>
            </w:r>
          </w:p>
          <w:p w14:paraId="1EA35F7B">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Πολύ καλή γνώση αγγλικών, με δυνατότητα κατανόησης ανάγνωσης και συγγραφής επιστημονικών άρθρων.</w:t>
            </w:r>
          </w:p>
        </w:tc>
      </w:tr>
    </w:tbl>
    <w:p w14:paraId="258B5161">
      <w:pPr>
        <w:rPr>
          <w:rFonts w:asciiTheme="minorHAnsi" w:hAnsiTheme="minorHAnsi"/>
          <w:sz w:val="28"/>
          <w:szCs w:val="28"/>
        </w:rPr>
      </w:pPr>
    </w:p>
    <w:p w14:paraId="04C2755F">
      <w:pPr>
        <w:rPr>
          <w:rFonts w:asciiTheme="minorHAnsi" w:hAnsiTheme="minorHAnsi"/>
          <w:sz w:val="28"/>
          <w:szCs w:val="28"/>
        </w:rPr>
      </w:pPr>
      <w:r>
        <w:rPr>
          <w:rFonts w:asciiTheme="minorHAnsi" w:hAnsiTheme="minorHAnsi"/>
          <w:sz w:val="28"/>
          <w:szCs w:val="28"/>
        </w:rPr>
        <w:br w:type="page"/>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6AED7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gridSpan w:val="2"/>
            <w:vAlign w:val="center"/>
          </w:tcPr>
          <w:p w14:paraId="5DDFC83A">
            <w:pPr>
              <w:pStyle w:val="12"/>
              <w:spacing w:line="360" w:lineRule="auto"/>
              <w:jc w:val="left"/>
              <w:rPr>
                <w:sz w:val="24"/>
                <w:szCs w:val="24"/>
              </w:rPr>
            </w:pPr>
            <w:r>
              <w:rPr>
                <w:rFonts w:ascii="Verdana" w:hAnsi="Verdana" w:cs="Verdana"/>
                <w:sz w:val="24"/>
                <w:szCs w:val="24"/>
              </w:rPr>
              <w:t>Θέμα:</w:t>
            </w:r>
            <w:r>
              <w:t xml:space="preserve"> </w:t>
            </w:r>
            <w:r>
              <w:rPr>
                <w:sz w:val="24"/>
                <w:szCs w:val="24"/>
              </w:rPr>
              <w:t xml:space="preserve">Αυτοματοποιημένη Ανάλυση εικόνων </w:t>
            </w:r>
            <w:r>
              <w:rPr>
                <w:sz w:val="24"/>
                <w:szCs w:val="24"/>
                <w:lang w:val="en-US"/>
              </w:rPr>
              <w:t>phantom</w:t>
            </w:r>
            <w:r>
              <w:rPr>
                <w:sz w:val="24"/>
                <w:szCs w:val="24"/>
              </w:rPr>
              <w:t xml:space="preserve"> για ποιοτικό έλεγχο ακτινογραφικών και ακτινοσκοπικών απεικονιστικών συστημάτων </w:t>
            </w:r>
          </w:p>
          <w:p w14:paraId="78E0916A">
            <w:pPr>
              <w:pStyle w:val="12"/>
              <w:spacing w:line="360" w:lineRule="auto"/>
              <w:jc w:val="left"/>
              <w:rPr>
                <w:sz w:val="24"/>
                <w:szCs w:val="24"/>
                <w:lang w:val="en-US"/>
              </w:rPr>
            </w:pPr>
            <w:r>
              <w:rPr>
                <w:sz w:val="24"/>
                <w:szCs w:val="24"/>
              </w:rPr>
              <w:t xml:space="preserve">             </w:t>
            </w:r>
            <w:r>
              <w:rPr>
                <w:sz w:val="24"/>
                <w:szCs w:val="24"/>
                <w:lang w:val="en-US"/>
              </w:rPr>
              <w:t xml:space="preserve">Automated analysis </w:t>
            </w:r>
            <w:r>
              <w:rPr>
                <w:sz w:val="24"/>
                <w:szCs w:val="24"/>
              </w:rPr>
              <w:t>ο</w:t>
            </w:r>
            <w:r>
              <w:rPr>
                <w:sz w:val="24"/>
                <w:szCs w:val="24"/>
                <w:lang w:val="en-US"/>
              </w:rPr>
              <w:t>f phantom images for radiographic quality control</w:t>
            </w:r>
          </w:p>
        </w:tc>
      </w:tr>
      <w:tr w14:paraId="70FAB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5733038B">
            <w:pPr>
              <w:spacing w:line="360" w:lineRule="auto"/>
              <w:rPr>
                <w:rFonts w:ascii="Verdana" w:hAnsi="Verdana" w:cs="Verdana"/>
                <w:sz w:val="20"/>
                <w:szCs w:val="20"/>
              </w:rPr>
            </w:pPr>
            <w:r>
              <w:rPr>
                <w:rFonts w:ascii="Verdana" w:hAnsi="Verdana" w:cs="Verdana"/>
                <w:b/>
                <w:bCs/>
                <w:sz w:val="20"/>
                <w:szCs w:val="20"/>
              </w:rPr>
              <w:t>Επιβλέπων:</w:t>
            </w:r>
            <w:r>
              <w:rPr>
                <w:rFonts w:ascii="Verdana" w:hAnsi="Verdana" w:cs="Verdana"/>
                <w:sz w:val="20"/>
                <w:szCs w:val="20"/>
              </w:rPr>
              <w:t xml:space="preserve"> Κ. Δελήμπασης</w:t>
            </w:r>
          </w:p>
          <w:p w14:paraId="171CBC9F">
            <w:pPr>
              <w:spacing w:line="360" w:lineRule="auto"/>
              <w:rPr>
                <w:rFonts w:ascii="Verdana" w:hAnsi="Verdana" w:cs="Verdana"/>
                <w:sz w:val="20"/>
                <w:szCs w:val="20"/>
              </w:rPr>
            </w:pPr>
          </w:p>
        </w:tc>
        <w:tc>
          <w:tcPr>
            <w:tcW w:w="4261" w:type="dxa"/>
          </w:tcPr>
          <w:p w14:paraId="05602E46">
            <w:pPr>
              <w:spacing w:line="360" w:lineRule="auto"/>
              <w:rPr>
                <w:rFonts w:ascii="Verdana" w:hAnsi="Verdana" w:cs="Verdana"/>
                <w:b/>
                <w:bCs/>
                <w:sz w:val="20"/>
                <w:szCs w:val="20"/>
              </w:rPr>
            </w:pPr>
            <w:r>
              <w:rPr>
                <w:rFonts w:ascii="Verdana" w:hAnsi="Verdana" w:cs="Verdana"/>
                <w:b/>
                <w:bCs/>
                <w:sz w:val="20"/>
                <w:szCs w:val="20"/>
              </w:rPr>
              <w:t>Στοιχεία επικοινωνίας:</w:t>
            </w:r>
          </w:p>
          <w:p w14:paraId="4D306492">
            <w:pPr>
              <w:spacing w:line="360" w:lineRule="auto"/>
              <w:rPr>
                <w:rFonts w:ascii="Verdana" w:hAnsi="Verdana" w:cs="Verdana"/>
                <w:sz w:val="20"/>
                <w:szCs w:val="20"/>
              </w:rPr>
            </w:pPr>
            <w:r>
              <w:fldChar w:fldCharType="begin"/>
            </w:r>
            <w:r>
              <w:instrText xml:space="preserve"> HYPERLINK "mailto:kdelibasis@gmail.com" </w:instrText>
            </w:r>
            <w:r>
              <w:fldChar w:fldCharType="separate"/>
            </w:r>
            <w:r>
              <w:rPr>
                <w:rStyle w:val="9"/>
                <w:rFonts w:ascii="Verdana" w:hAnsi="Verdana" w:cs="Verdana"/>
                <w:sz w:val="20"/>
                <w:szCs w:val="20"/>
                <w:lang w:val="en-US"/>
              </w:rPr>
              <w:t>kdelibasis</w:t>
            </w:r>
            <w:r>
              <w:rPr>
                <w:rStyle w:val="9"/>
                <w:rFonts w:ascii="Verdana" w:hAnsi="Verdana" w:cs="Verdana"/>
                <w:sz w:val="20"/>
                <w:szCs w:val="20"/>
              </w:rPr>
              <w:t>@</w:t>
            </w:r>
            <w:r>
              <w:rPr>
                <w:rStyle w:val="9"/>
                <w:rFonts w:ascii="Verdana" w:hAnsi="Verdana" w:cs="Verdana"/>
                <w:sz w:val="20"/>
                <w:szCs w:val="20"/>
                <w:lang w:val="en-US"/>
              </w:rPr>
              <w:t>gmail</w:t>
            </w:r>
            <w:r>
              <w:rPr>
                <w:rStyle w:val="9"/>
                <w:rFonts w:ascii="Verdana" w:hAnsi="Verdana" w:cs="Verdana"/>
                <w:sz w:val="20"/>
                <w:szCs w:val="20"/>
              </w:rPr>
              <w:t>.</w:t>
            </w:r>
            <w:r>
              <w:rPr>
                <w:rStyle w:val="9"/>
                <w:rFonts w:ascii="Verdana" w:hAnsi="Verdana" w:cs="Verdana"/>
                <w:sz w:val="20"/>
                <w:szCs w:val="20"/>
                <w:lang w:val="en-US"/>
              </w:rPr>
              <w:t>com</w:t>
            </w:r>
            <w:r>
              <w:rPr>
                <w:rStyle w:val="9"/>
                <w:rFonts w:ascii="Verdana" w:hAnsi="Verdana" w:cs="Verdana"/>
                <w:sz w:val="20"/>
                <w:szCs w:val="20"/>
                <w:lang w:val="en-US"/>
              </w:rPr>
              <w:fldChar w:fldCharType="end"/>
            </w:r>
          </w:p>
        </w:tc>
      </w:tr>
      <w:tr w14:paraId="3F090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74E343D1">
            <w:pPr>
              <w:spacing w:line="360" w:lineRule="auto"/>
              <w:jc w:val="both"/>
              <w:rPr>
                <w:rFonts w:ascii="Verdana" w:hAnsi="Verdana" w:cs="Verdana"/>
                <w:sz w:val="16"/>
                <w:szCs w:val="16"/>
              </w:rPr>
            </w:pPr>
            <w:r>
              <w:rPr>
                <w:rFonts w:ascii="Verdana" w:hAnsi="Verdana" w:cs="Verdana"/>
                <w:b/>
                <w:bCs/>
                <w:sz w:val="16"/>
                <w:szCs w:val="16"/>
              </w:rPr>
              <w:t>Σκοπός και στόχοι</w:t>
            </w:r>
            <w:r>
              <w:rPr>
                <w:rFonts w:ascii="Verdana" w:hAnsi="Verdana" w:cs="Verdana"/>
                <w:sz w:val="16"/>
                <w:szCs w:val="16"/>
              </w:rPr>
              <w:t xml:space="preserve"> </w:t>
            </w:r>
          </w:p>
          <w:p w14:paraId="0474B406">
            <w:pPr>
              <w:jc w:val="both"/>
              <w:rPr>
                <w:rFonts w:ascii="Verdana" w:hAnsi="Verdana" w:cs="Verdana"/>
                <w:sz w:val="16"/>
                <w:szCs w:val="16"/>
              </w:rPr>
            </w:pPr>
            <w:r>
              <w:t>Σκοπός της προτεινόμενης πτυχιακής εργασίας είναι η σχεδίαση και υλοποίηση τεχνικών ανάλυσης εικόνας για την αυτοματοποιημένη ανάλυση ραδιογραφικών εικόνων από προσομοιωτές ιστών (</w:t>
            </w:r>
            <w:r>
              <w:rPr>
                <w:lang w:val="en-US"/>
              </w:rPr>
              <w:t>Phantoms</w:t>
            </w:r>
            <w:r>
              <w:t xml:space="preserve">) που απαιτούνται για τον ποιοτικό έλεγχο ακτινογραφικών μηχανημάτων. </w:t>
            </w:r>
          </w:p>
          <w:p w14:paraId="479606D5">
            <w:pPr>
              <w:spacing w:line="360" w:lineRule="auto"/>
              <w:jc w:val="both"/>
              <w:rPr>
                <w:rFonts w:ascii="Verdana" w:hAnsi="Verdana" w:cs="Verdana"/>
                <w:sz w:val="16"/>
                <w:szCs w:val="16"/>
              </w:rPr>
            </w:pPr>
          </w:p>
        </w:tc>
      </w:tr>
      <w:tr w14:paraId="41A5D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7E89C4EA">
            <w:pPr>
              <w:spacing w:line="360" w:lineRule="auto"/>
              <w:jc w:val="both"/>
              <w:rPr>
                <w:rFonts w:ascii="Verdana" w:hAnsi="Verdana" w:cs="Verdana"/>
                <w:b/>
                <w:bCs/>
                <w:sz w:val="16"/>
                <w:szCs w:val="16"/>
              </w:rPr>
            </w:pPr>
            <w:r>
              <w:rPr>
                <w:rFonts w:ascii="Verdana" w:hAnsi="Verdana" w:cs="Verdana"/>
                <w:b/>
                <w:bCs/>
                <w:sz w:val="16"/>
                <w:szCs w:val="16"/>
              </w:rPr>
              <w:t>Αντικείμενο</w:t>
            </w:r>
          </w:p>
          <w:p w14:paraId="6A69D6AC">
            <w:pPr>
              <w:jc w:val="both"/>
              <w:rPr>
                <w:rStyle w:val="10"/>
              </w:rPr>
            </w:pPr>
            <w:r>
              <w:drawing>
                <wp:anchor distT="0" distB="0" distL="0" distR="0" simplePos="0" relativeHeight="251660288" behindDoc="0" locked="0" layoutInCell="1" allowOverlap="1">
                  <wp:simplePos x="0" y="0"/>
                  <wp:positionH relativeFrom="column">
                    <wp:posOffset>-40640</wp:posOffset>
                  </wp:positionH>
                  <wp:positionV relativeFrom="paragraph">
                    <wp:posOffset>187960</wp:posOffset>
                  </wp:positionV>
                  <wp:extent cx="1865630" cy="1865630"/>
                  <wp:effectExtent l="0" t="0" r="8890" b="8890"/>
                  <wp:wrapSquare wrapText="bothSides"/>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Εικόνα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865630" cy="1865630"/>
                          </a:xfrm>
                          <a:prstGeom prst="rect">
                            <a:avLst/>
                          </a:prstGeom>
                          <a:noFill/>
                          <a:ln>
                            <a:noFill/>
                          </a:ln>
                        </pic:spPr>
                      </pic:pic>
                    </a:graphicData>
                  </a:graphic>
                </wp:anchor>
              </w:drawing>
            </w:r>
            <w:r>
              <w:t>Οι προσομοιωτές ιστών (</w:t>
            </w:r>
            <w:r>
              <w:rPr>
                <w:rStyle w:val="10"/>
                <w:lang w:val="en-US"/>
              </w:rPr>
              <w:t>phantoms</w:t>
            </w:r>
            <w:r>
              <w:rPr>
                <w:rStyle w:val="10"/>
              </w:rPr>
              <w:t xml:space="preserve">) είναι απλά γεωμετρικά αντικείμενα με φυσικές ιδιότητες παρόμοιες αυτών των ιστών (αναφορικά με την μέθοδο απεικόνισης) και χρησιμοποιούνται για τον ποιοτικό έλεγχο των απεικονιστικών συστημάτων. </w:t>
            </w:r>
          </w:p>
          <w:p w14:paraId="3345D82A">
            <w:pPr>
              <w:jc w:val="both"/>
              <w:rPr>
                <w:rStyle w:val="10"/>
              </w:rPr>
            </w:pPr>
            <w:r>
              <w:rPr>
                <w:rStyle w:val="10"/>
              </w:rPr>
              <w:t xml:space="preserve">Η παρούσα πτυχιακή θα εστιαστεί σε ένα ευρέως χρησιμοποιούμενο </w:t>
            </w:r>
            <w:r>
              <w:rPr>
                <w:rStyle w:val="10"/>
                <w:lang w:val="en-US"/>
              </w:rPr>
              <w:t>phantom</w:t>
            </w:r>
            <w:r>
              <w:rPr>
                <w:rStyle w:val="10"/>
              </w:rPr>
              <w:t xml:space="preserve"> για ακτινογραφικά και απεικονιστικά συστήματα, το οποίο φαίνεται στο σχήμα που ακολουθεί. Σκοπός της πτυχιακής είναι η σχεδίαση και υλοποίηση αλγορίθμων υπολογιστικής όρασης για την αυτοματοποιημένη μέτρηση διαφόρων παραμέτρων και ποσοτήτων που απαιτούνται για τον ποιοτικό έλεγχο του απεικονιστικού συστήματος.</w:t>
            </w:r>
          </w:p>
          <w:p w14:paraId="1108AD0F">
            <w:pPr>
              <w:jc w:val="both"/>
              <w:rPr>
                <w:rFonts w:ascii="Verdana" w:hAnsi="Verdana" w:cs="Verdana"/>
                <w:sz w:val="16"/>
                <w:szCs w:val="16"/>
              </w:rPr>
            </w:pPr>
            <w:r>
              <w:t xml:space="preserve"> </w:t>
            </w:r>
          </w:p>
        </w:tc>
      </w:tr>
      <w:tr w14:paraId="52386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5BF14B69">
            <w:pPr>
              <w:rPr>
                <w:rFonts w:ascii="Verdana" w:hAnsi="Verdana" w:cs="Verdana"/>
                <w:b/>
                <w:bCs/>
                <w:sz w:val="16"/>
                <w:szCs w:val="16"/>
              </w:rPr>
            </w:pPr>
            <w:r>
              <w:rPr>
                <w:rFonts w:ascii="Verdana" w:hAnsi="Verdana" w:cs="Verdana"/>
                <w:b/>
                <w:bCs/>
                <w:sz w:val="16"/>
                <w:szCs w:val="16"/>
              </w:rPr>
              <w:t>Προτεινόμενη μεθοδολογία έρευνας</w:t>
            </w:r>
          </w:p>
          <w:p w14:paraId="421527E4">
            <w:pPr>
              <w:jc w:val="both"/>
            </w:pPr>
            <w:r>
              <w:t>Πρόκειται να διερευνηθούν προσεγγίσεις που έχουν προταθεί στη βιβλιογραφία για την ανάλυση εικόνων και κατηγοριοποίηση τους με αυτοματοποιημένο τρόπο.</w:t>
            </w:r>
            <w:r>
              <w:rPr>
                <w:color w:val="FF0000"/>
              </w:rPr>
              <w:t xml:space="preserve"> </w:t>
            </w:r>
          </w:p>
          <w:p w14:paraId="3C4EFC78">
            <w:r>
              <w:t>Οι διάφορες προσεγγίσεις θα δοκιμαστούν σε ραδιογραφικές εικόνες τ</w:t>
            </w:r>
            <w:r>
              <w:rPr>
                <w:lang w:val="en-US"/>
              </w:rPr>
              <w:t>o</w:t>
            </w:r>
            <w:r>
              <w:t xml:space="preserve">υ </w:t>
            </w:r>
            <w:r>
              <w:rPr>
                <w:rStyle w:val="10"/>
                <w:lang w:val="en-US"/>
              </w:rPr>
              <w:t>phantom</w:t>
            </w:r>
            <w:r>
              <w:rPr>
                <w:rStyle w:val="10"/>
              </w:rPr>
              <w:t xml:space="preserve"> που έχουν ληφθεί σε διαφορετικές συνθήκες και θα διατεθούν για τον σκοπό της πτυχιακής από τα συνεργαζόμενα νοσοκομεία.</w:t>
            </w:r>
            <w:r>
              <w:t xml:space="preserve"> </w:t>
            </w:r>
          </w:p>
          <w:p w14:paraId="04A82E2F">
            <w:pPr>
              <w:rPr>
                <w:rFonts w:ascii="Verdana" w:hAnsi="Verdana" w:cs="Verdana"/>
                <w:b/>
                <w:bCs/>
                <w:sz w:val="16"/>
                <w:szCs w:val="16"/>
              </w:rPr>
            </w:pPr>
          </w:p>
          <w:p w14:paraId="0D732344">
            <w:pPr>
              <w:rPr>
                <w:rFonts w:ascii="Verdana" w:hAnsi="Verdana" w:cs="Verdana"/>
                <w:b/>
                <w:bCs/>
                <w:sz w:val="16"/>
                <w:szCs w:val="16"/>
              </w:rPr>
            </w:pPr>
            <w:r>
              <w:rPr>
                <w:rFonts w:ascii="Verdana" w:hAnsi="Verdana" w:cs="Verdana"/>
                <w:b/>
                <w:bCs/>
                <w:sz w:val="16"/>
                <w:szCs w:val="16"/>
              </w:rPr>
              <w:t>Προσδοκώμενα αποτελέσματα</w:t>
            </w:r>
          </w:p>
          <w:p w14:paraId="1AA3CCE8">
            <w:pPr>
              <w:jc w:val="both"/>
              <w:rPr>
                <w:rFonts w:ascii="Verdana" w:hAnsi="Verdana" w:cs="Verdana"/>
                <w:color w:val="000000" w:themeColor="text1"/>
                <w:sz w:val="16"/>
                <w:szCs w:val="16"/>
                <w14:textFill>
                  <w14:solidFill>
                    <w14:schemeClr w14:val="tx1"/>
                  </w14:solidFill>
                </w14:textFill>
              </w:rPr>
            </w:pPr>
            <w:r>
              <w:t>Η υπολογιστική υλοποίηση ενός ή περισσοτέρων σχετικών αλγορίθμων και η μέτρηση της αποδοτικότητας τους</w:t>
            </w:r>
            <w:r>
              <w:rPr>
                <w:rFonts w:ascii="Verdana" w:hAnsi="Verdana" w:cs="Verdana"/>
                <w:color w:val="000000" w:themeColor="text1"/>
                <w:sz w:val="16"/>
                <w:szCs w:val="16"/>
                <w14:textFill>
                  <w14:solidFill>
                    <w14:schemeClr w14:val="tx1"/>
                  </w14:solidFill>
                </w14:textFill>
              </w:rPr>
              <w:t>.</w:t>
            </w:r>
          </w:p>
          <w:p w14:paraId="641FF139"/>
          <w:p w14:paraId="23DDCEDD">
            <w:pPr>
              <w:spacing w:line="360" w:lineRule="auto"/>
              <w:jc w:val="both"/>
              <w:rPr>
                <w:rFonts w:ascii="Verdana" w:hAnsi="Verdana" w:cs="Verdana"/>
                <w:b/>
                <w:bCs/>
                <w:sz w:val="16"/>
                <w:szCs w:val="16"/>
              </w:rPr>
            </w:pPr>
            <w:r>
              <w:rPr>
                <w:rFonts w:ascii="Verdana" w:hAnsi="Verdana" w:cs="Verdana"/>
                <w:b/>
                <w:bCs/>
                <w:sz w:val="16"/>
                <w:szCs w:val="16"/>
              </w:rPr>
              <w:t>Ενδεικτικές πηγές</w:t>
            </w:r>
          </w:p>
          <w:p w14:paraId="3E609728">
            <w:pPr>
              <w:rPr>
                <w:color w:val="222222"/>
                <w:sz w:val="20"/>
                <w:szCs w:val="20"/>
                <w:shd w:val="clear" w:color="auto" w:fill="FFFFFF"/>
                <w:lang w:val="en-US"/>
              </w:rPr>
            </w:pPr>
            <w:r>
              <w:rPr>
                <w:color w:val="222222"/>
                <w:sz w:val="20"/>
                <w:szCs w:val="20"/>
                <w:shd w:val="clear" w:color="auto" w:fill="FFFFFF"/>
                <w:lang w:val="en-US"/>
              </w:rPr>
              <w:t>Tsalafoutas</w:t>
            </w:r>
            <w:r>
              <w:rPr>
                <w:color w:val="222222"/>
                <w:sz w:val="20"/>
                <w:szCs w:val="20"/>
                <w:shd w:val="clear" w:color="auto" w:fill="FFFFFF"/>
              </w:rPr>
              <w:t xml:space="preserve">, </w:t>
            </w:r>
            <w:r>
              <w:rPr>
                <w:color w:val="222222"/>
                <w:sz w:val="20"/>
                <w:szCs w:val="20"/>
                <w:shd w:val="clear" w:color="auto" w:fill="FFFFFF"/>
                <w:lang w:val="en-US"/>
              </w:rPr>
              <w:t>I</w:t>
            </w:r>
            <w:r>
              <w:rPr>
                <w:color w:val="222222"/>
                <w:sz w:val="20"/>
                <w:szCs w:val="20"/>
                <w:shd w:val="clear" w:color="auto" w:fill="FFFFFF"/>
              </w:rPr>
              <w:t xml:space="preserve">. </w:t>
            </w:r>
            <w:r>
              <w:rPr>
                <w:color w:val="222222"/>
                <w:sz w:val="20"/>
                <w:szCs w:val="20"/>
                <w:shd w:val="clear" w:color="auto" w:fill="FFFFFF"/>
                <w:lang w:val="en-US"/>
              </w:rPr>
              <w:t>A</w:t>
            </w:r>
            <w:r>
              <w:rPr>
                <w:color w:val="222222"/>
                <w:sz w:val="20"/>
                <w:szCs w:val="20"/>
                <w:shd w:val="clear" w:color="auto" w:fill="FFFFFF"/>
              </w:rPr>
              <w:t xml:space="preserve">., </w:t>
            </w:r>
            <w:r>
              <w:rPr>
                <w:color w:val="222222"/>
                <w:sz w:val="20"/>
                <w:szCs w:val="20"/>
                <w:shd w:val="clear" w:color="auto" w:fill="FFFFFF"/>
                <w:lang w:val="en-US"/>
              </w:rPr>
              <w:t>Tsapaki</w:t>
            </w:r>
            <w:r>
              <w:rPr>
                <w:color w:val="222222"/>
                <w:sz w:val="20"/>
                <w:szCs w:val="20"/>
                <w:shd w:val="clear" w:color="auto" w:fill="FFFFFF"/>
              </w:rPr>
              <w:t xml:space="preserve">, </w:t>
            </w:r>
            <w:r>
              <w:rPr>
                <w:color w:val="222222"/>
                <w:sz w:val="20"/>
                <w:szCs w:val="20"/>
                <w:shd w:val="clear" w:color="auto" w:fill="FFFFFF"/>
                <w:lang w:val="en-US"/>
              </w:rPr>
              <w:t>V</w:t>
            </w:r>
            <w:r>
              <w:rPr>
                <w:color w:val="222222"/>
                <w:sz w:val="20"/>
                <w:szCs w:val="20"/>
                <w:shd w:val="clear" w:color="auto" w:fill="FFFFFF"/>
              </w:rPr>
              <w:t xml:space="preserve">., &amp; </w:t>
            </w:r>
            <w:r>
              <w:rPr>
                <w:color w:val="222222"/>
                <w:sz w:val="20"/>
                <w:szCs w:val="20"/>
                <w:shd w:val="clear" w:color="auto" w:fill="FFFFFF"/>
                <w:lang w:val="en-US"/>
              </w:rPr>
              <w:t>Triantopoulou</w:t>
            </w:r>
            <w:r>
              <w:rPr>
                <w:color w:val="222222"/>
                <w:sz w:val="20"/>
                <w:szCs w:val="20"/>
                <w:shd w:val="clear" w:color="auto" w:fill="FFFFFF"/>
              </w:rPr>
              <w:t xml:space="preserve">, </w:t>
            </w:r>
            <w:r>
              <w:rPr>
                <w:color w:val="222222"/>
                <w:sz w:val="20"/>
                <w:szCs w:val="20"/>
                <w:shd w:val="clear" w:color="auto" w:fill="FFFFFF"/>
                <w:lang w:val="en-US"/>
              </w:rPr>
              <w:t>I</w:t>
            </w:r>
            <w:r>
              <w:rPr>
                <w:color w:val="222222"/>
                <w:sz w:val="20"/>
                <w:szCs w:val="20"/>
                <w:shd w:val="clear" w:color="auto" w:fill="FFFFFF"/>
              </w:rPr>
              <w:t xml:space="preserve">. (2021). </w:t>
            </w:r>
            <w:r>
              <w:rPr>
                <w:color w:val="222222"/>
                <w:sz w:val="20"/>
                <w:szCs w:val="20"/>
                <w:shd w:val="clear" w:color="auto" w:fill="FFFFFF"/>
                <w:lang w:val="en-US"/>
              </w:rPr>
              <w:t xml:space="preserve">Evaluation of image quality and patient exposure in fluoroscopy using a phantom: Is there any clinical relevance?.  </w:t>
            </w:r>
          </w:p>
          <w:p w14:paraId="385D9691">
            <w:pPr>
              <w:rPr>
                <w:color w:val="222222"/>
                <w:sz w:val="20"/>
                <w:szCs w:val="20"/>
                <w:shd w:val="clear" w:color="auto" w:fill="FFFFFF"/>
                <w:lang w:val="en-US"/>
              </w:rPr>
            </w:pPr>
            <w:r>
              <w:rPr>
                <w:i/>
                <w:iCs/>
                <w:color w:val="222222"/>
                <w:sz w:val="20"/>
                <w:szCs w:val="20"/>
                <w:shd w:val="clear" w:color="auto" w:fill="FFFFFF"/>
                <w:lang w:val="en-US"/>
              </w:rPr>
              <w:t>European Journal of Radiology</w:t>
            </w:r>
            <w:r>
              <w:rPr>
                <w:color w:val="222222"/>
                <w:sz w:val="20"/>
                <w:szCs w:val="20"/>
                <w:shd w:val="clear" w:color="auto" w:fill="FFFFFF"/>
                <w:lang w:val="en-US"/>
              </w:rPr>
              <w:t>, </w:t>
            </w:r>
            <w:r>
              <w:rPr>
                <w:i/>
                <w:iCs/>
                <w:color w:val="222222"/>
                <w:sz w:val="20"/>
                <w:szCs w:val="20"/>
                <w:shd w:val="clear" w:color="auto" w:fill="FFFFFF"/>
                <w:lang w:val="en-US"/>
              </w:rPr>
              <w:t>138</w:t>
            </w:r>
            <w:r>
              <w:rPr>
                <w:color w:val="222222"/>
                <w:sz w:val="20"/>
                <w:szCs w:val="20"/>
                <w:shd w:val="clear" w:color="auto" w:fill="FFFFFF"/>
                <w:lang w:val="en-US"/>
              </w:rPr>
              <w:t>, 109607.</w:t>
            </w:r>
          </w:p>
          <w:p w14:paraId="4FEF4AE1">
            <w:pPr>
              <w:rPr>
                <w:rFonts w:ascii="Verdana" w:hAnsi="Verdana" w:cs="Verdana"/>
                <w:b/>
                <w:bCs/>
                <w:sz w:val="16"/>
                <w:szCs w:val="16"/>
              </w:rPr>
            </w:pPr>
            <w:r>
              <w:rPr>
                <w:color w:val="222222"/>
                <w:sz w:val="20"/>
                <w:szCs w:val="20"/>
                <w:shd w:val="clear" w:color="auto" w:fill="FFFFFF"/>
                <w:lang w:val="en-US"/>
              </w:rPr>
              <w:t>Tsalafoutas, I. A., Kasviki, K., Samartzis, A., Trimmis, K., &amp; Gkeli, M. G. (2019). The impact of image processing algorithms on digital radiography of patients with metalic hip implants. </w:t>
            </w:r>
            <w:r>
              <w:rPr>
                <w:i/>
                <w:iCs/>
                <w:color w:val="222222"/>
                <w:sz w:val="20"/>
                <w:szCs w:val="20"/>
                <w:shd w:val="clear" w:color="auto" w:fill="FFFFFF"/>
              </w:rPr>
              <w:t>Physica Medica</w:t>
            </w:r>
            <w:r>
              <w:rPr>
                <w:color w:val="222222"/>
                <w:sz w:val="20"/>
                <w:szCs w:val="20"/>
                <w:shd w:val="clear" w:color="auto" w:fill="FFFFFF"/>
              </w:rPr>
              <w:t>, </w:t>
            </w:r>
            <w:r>
              <w:rPr>
                <w:i/>
                <w:iCs/>
                <w:color w:val="222222"/>
                <w:sz w:val="20"/>
                <w:szCs w:val="20"/>
                <w:shd w:val="clear" w:color="auto" w:fill="FFFFFF"/>
              </w:rPr>
              <w:t>64</w:t>
            </w:r>
            <w:r>
              <w:rPr>
                <w:color w:val="222222"/>
                <w:sz w:val="20"/>
                <w:szCs w:val="20"/>
                <w:shd w:val="clear" w:color="auto" w:fill="FFFFFF"/>
              </w:rPr>
              <w:t>, 238-244.</w:t>
            </w:r>
          </w:p>
        </w:tc>
      </w:tr>
      <w:tr w14:paraId="7C1B2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2E3F997B">
            <w:pPr>
              <w:spacing w:line="360" w:lineRule="auto"/>
              <w:jc w:val="both"/>
              <w:rPr>
                <w:rFonts w:ascii="Verdana" w:hAnsi="Verdana" w:cs="Verdana"/>
                <w:b/>
                <w:bCs/>
                <w:sz w:val="16"/>
                <w:szCs w:val="16"/>
              </w:rPr>
            </w:pPr>
            <w:r>
              <w:rPr>
                <w:rFonts w:ascii="Verdana" w:hAnsi="Verdana" w:cs="Verdana"/>
                <w:b/>
                <w:bCs/>
                <w:sz w:val="16"/>
                <w:szCs w:val="16"/>
              </w:rPr>
              <w:t>Η εργασία περιλαμβάνει</w:t>
            </w:r>
          </w:p>
          <w:p w14:paraId="308862F7">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Ανάλυση δεδομένων και ερμηνεία αποτελεσμάτων</w:t>
            </w:r>
          </w:p>
          <w:p w14:paraId="00AFC513">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Υλοποίηση ή έλεγχος και αξιολόγηση λογισμικού</w:t>
            </w:r>
          </w:p>
          <w:p w14:paraId="10145878">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w:t>
            </w:r>
            <w:r>
              <w:rPr>
                <w:rFonts w:ascii="Verdana" w:hAnsi="Verdana" w:cs="Verdana"/>
                <w:strike/>
                <w:sz w:val="16"/>
                <w:szCs w:val="16"/>
              </w:rPr>
              <w:t>Κατασκευή πειραματικής διάταξης</w:t>
            </w:r>
          </w:p>
          <w:p w14:paraId="49B659D7">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Εκτέλεση συναφούς με το θέμα ερευνητικής δραστηριότητας</w:t>
            </w:r>
          </w:p>
          <w:p w14:paraId="0634DA93">
            <w:pPr>
              <w:jc w:val="both"/>
              <w:rPr>
                <w:rFonts w:ascii="Verdana" w:hAnsi="Verdana" w:cs="Verdana"/>
                <w:b/>
                <w:bCs/>
                <w:sz w:val="16"/>
                <w:szCs w:val="16"/>
              </w:rPr>
            </w:pPr>
          </w:p>
        </w:tc>
      </w:tr>
      <w:tr w14:paraId="23335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77740BFD">
            <w:pPr>
              <w:spacing w:line="360" w:lineRule="auto"/>
              <w:jc w:val="both"/>
              <w:rPr>
                <w:rFonts w:ascii="Verdana" w:hAnsi="Verdana" w:cs="Verdana"/>
                <w:b/>
                <w:bCs/>
                <w:sz w:val="16"/>
                <w:szCs w:val="16"/>
              </w:rPr>
            </w:pPr>
            <w:r>
              <w:rPr>
                <w:rFonts w:ascii="Verdana" w:hAnsi="Verdana" w:cs="Verdana"/>
                <w:b/>
                <w:bCs/>
                <w:sz w:val="16"/>
                <w:szCs w:val="16"/>
              </w:rPr>
              <w:t>Σχετιζόμενα μαθήματα (δεν αποτελούν προϋπόθεση)</w:t>
            </w:r>
          </w:p>
          <w:p w14:paraId="0F4F77BF">
            <w:pPr>
              <w:jc w:val="both"/>
              <w:rPr>
                <w:rFonts w:ascii="Verdana" w:hAnsi="Verdana" w:cs="Verdana"/>
                <w:sz w:val="16"/>
                <w:szCs w:val="16"/>
              </w:rPr>
            </w:pPr>
            <w:r>
              <w:rPr>
                <w:rFonts w:ascii="Verdana" w:hAnsi="Verdana" w:cs="Verdana"/>
                <w:sz w:val="16"/>
                <w:szCs w:val="16"/>
              </w:rPr>
              <w:t>Προγραμματισμός, Αριθμητική ανάλυση, Τεχνητή Νοημοσύνη, Επεξεργασία και Ανάλυση ιατρικών εικόνων, Υπολογιστική όραση</w:t>
            </w:r>
            <w:r>
              <w:rPr>
                <w:color w:val="222222"/>
                <w:sz w:val="20"/>
                <w:szCs w:val="20"/>
                <w:shd w:val="clear" w:color="auto" w:fill="FFFFFF"/>
              </w:rPr>
              <w:t>.</w:t>
            </w:r>
            <w:r>
              <w:rPr>
                <w:rFonts w:ascii="Verdana" w:hAnsi="Verdana" w:cs="Verdana"/>
                <w:sz w:val="16"/>
                <w:szCs w:val="16"/>
              </w:rPr>
              <w:t xml:space="preserve"> </w:t>
            </w:r>
          </w:p>
          <w:p w14:paraId="6ED8BC34">
            <w:pPr>
              <w:spacing w:line="360" w:lineRule="auto"/>
              <w:jc w:val="both"/>
              <w:rPr>
                <w:rFonts w:ascii="Verdana" w:hAnsi="Verdana" w:cs="Verdana"/>
                <w:b/>
                <w:bCs/>
                <w:sz w:val="16"/>
                <w:szCs w:val="16"/>
              </w:rPr>
            </w:pPr>
            <w:r>
              <w:rPr>
                <w:rFonts w:ascii="Verdana" w:hAnsi="Verdana" w:cs="Verdana"/>
                <w:b/>
                <w:bCs/>
                <w:sz w:val="16"/>
                <w:szCs w:val="16"/>
              </w:rPr>
              <w:t>Απαραίτητες γνώσεις</w:t>
            </w:r>
          </w:p>
          <w:p w14:paraId="67D83AC5">
            <w:pPr>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Ευχέρεια προγραμματισμού υπολογιστών, Πολύ καλή γνώση αγγλικών, με δυνατότητα κατανόησης ανάγνωσης και συγγραφής επιστημονικών άρθρων</w:t>
            </w:r>
            <w:r>
              <w:rPr>
                <w:color w:val="222222"/>
                <w:sz w:val="20"/>
                <w:szCs w:val="20"/>
                <w:shd w:val="clear" w:color="auto" w:fill="FFFFFF"/>
              </w:rPr>
              <w:t>.</w:t>
            </w:r>
          </w:p>
        </w:tc>
      </w:tr>
    </w:tbl>
    <w:p w14:paraId="05264EA5">
      <w:pPr>
        <w:rPr>
          <w:rFonts w:asciiTheme="minorHAnsi" w:hAnsiTheme="minorHAnsi"/>
          <w:sz w:val="28"/>
          <w:szCs w:val="28"/>
        </w:rPr>
      </w:pPr>
      <w:r>
        <w:rPr>
          <w:rFonts w:asciiTheme="minorHAnsi" w:hAnsiTheme="minorHAnsi"/>
          <w:sz w:val="28"/>
          <w:szCs w:val="28"/>
        </w:rPr>
        <w:br w:type="page"/>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4B32D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vAlign w:val="center"/>
          </w:tcPr>
          <w:p w14:paraId="22ED2939">
            <w:pPr>
              <w:pStyle w:val="12"/>
              <w:spacing w:line="360" w:lineRule="auto"/>
              <w:jc w:val="left"/>
              <w:rPr>
                <w:sz w:val="24"/>
                <w:szCs w:val="24"/>
              </w:rPr>
            </w:pPr>
            <w:r>
              <w:rPr>
                <w:rFonts w:ascii="Verdana" w:hAnsi="Verdana" w:cs="Verdana"/>
                <w:sz w:val="24"/>
                <w:szCs w:val="24"/>
              </w:rPr>
              <w:t>Θέμα:</w:t>
            </w:r>
            <w:r>
              <w:t xml:space="preserve"> </w:t>
            </w:r>
            <w:r>
              <w:rPr>
                <w:sz w:val="24"/>
                <w:szCs w:val="24"/>
              </w:rPr>
              <w:t xml:space="preserve">Αυτοματοποιημένη Ανάλυση εικόνων </w:t>
            </w:r>
            <w:r>
              <w:rPr>
                <w:sz w:val="24"/>
                <w:szCs w:val="24"/>
                <w:lang w:val="en-US"/>
              </w:rPr>
              <w:t>phantom</w:t>
            </w:r>
            <w:r>
              <w:rPr>
                <w:sz w:val="24"/>
                <w:szCs w:val="24"/>
              </w:rPr>
              <w:t xml:space="preserve"> για ποιοτικό έλεγχο Μαγνητικού Τομογράφου </w:t>
            </w:r>
          </w:p>
          <w:p w14:paraId="1613F05F">
            <w:pPr>
              <w:pStyle w:val="12"/>
              <w:spacing w:line="360" w:lineRule="auto"/>
              <w:jc w:val="left"/>
              <w:rPr>
                <w:sz w:val="24"/>
                <w:szCs w:val="24"/>
                <w:lang w:val="en-US"/>
              </w:rPr>
            </w:pPr>
            <w:r>
              <w:rPr>
                <w:sz w:val="24"/>
                <w:szCs w:val="24"/>
                <w:lang w:val="en-US"/>
              </w:rPr>
              <w:t xml:space="preserve">Automated analysis </w:t>
            </w:r>
            <w:r>
              <w:rPr>
                <w:sz w:val="24"/>
                <w:szCs w:val="24"/>
              </w:rPr>
              <w:t>ο</w:t>
            </w:r>
            <w:r>
              <w:rPr>
                <w:sz w:val="24"/>
                <w:szCs w:val="24"/>
                <w:lang w:val="en-US"/>
              </w:rPr>
              <w:t>f phantom images for MRI quality control</w:t>
            </w:r>
          </w:p>
        </w:tc>
      </w:tr>
      <w:tr w14:paraId="5EDC4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14:paraId="0A526F32">
            <w:pPr>
              <w:spacing w:line="360" w:lineRule="auto"/>
              <w:rPr>
                <w:rFonts w:ascii="Verdana" w:hAnsi="Verdana" w:cs="Verdana"/>
                <w:sz w:val="20"/>
                <w:szCs w:val="20"/>
              </w:rPr>
            </w:pPr>
            <w:r>
              <w:rPr>
                <w:rFonts w:ascii="Verdana" w:hAnsi="Verdana" w:cs="Verdana"/>
                <w:b/>
                <w:bCs/>
                <w:sz w:val="20"/>
                <w:szCs w:val="20"/>
              </w:rPr>
              <w:t>Επιβλέπων:</w:t>
            </w:r>
            <w:r>
              <w:rPr>
                <w:rFonts w:ascii="Verdana" w:hAnsi="Verdana" w:cs="Verdana"/>
                <w:sz w:val="20"/>
                <w:szCs w:val="20"/>
              </w:rPr>
              <w:t xml:space="preserve"> Κ. Δελήμπασης</w:t>
            </w:r>
          </w:p>
          <w:p w14:paraId="43E44D04">
            <w:pPr>
              <w:spacing w:line="360" w:lineRule="auto"/>
              <w:rPr>
                <w:rFonts w:ascii="Verdana" w:hAnsi="Verdana" w:cs="Verdana"/>
                <w:sz w:val="20"/>
                <w:szCs w:val="20"/>
              </w:rPr>
            </w:pPr>
          </w:p>
        </w:tc>
        <w:tc>
          <w:tcPr>
            <w:tcW w:w="4261" w:type="dxa"/>
          </w:tcPr>
          <w:p w14:paraId="2CFAC7D8">
            <w:pPr>
              <w:spacing w:line="360" w:lineRule="auto"/>
              <w:rPr>
                <w:rFonts w:ascii="Verdana" w:hAnsi="Verdana" w:cs="Verdana"/>
                <w:b/>
                <w:bCs/>
                <w:sz w:val="20"/>
                <w:szCs w:val="20"/>
              </w:rPr>
            </w:pPr>
            <w:r>
              <w:rPr>
                <w:rFonts w:ascii="Verdana" w:hAnsi="Verdana" w:cs="Verdana"/>
                <w:b/>
                <w:bCs/>
                <w:sz w:val="20"/>
                <w:szCs w:val="20"/>
              </w:rPr>
              <w:t>Στοιχεία επικοινωνίας:</w:t>
            </w:r>
          </w:p>
          <w:p w14:paraId="75050E2A">
            <w:pPr>
              <w:spacing w:line="360" w:lineRule="auto"/>
              <w:rPr>
                <w:rFonts w:ascii="Verdana" w:hAnsi="Verdana" w:cs="Verdana"/>
                <w:sz w:val="20"/>
                <w:szCs w:val="20"/>
              </w:rPr>
            </w:pPr>
            <w:r>
              <w:fldChar w:fldCharType="begin"/>
            </w:r>
            <w:r>
              <w:instrText xml:space="preserve"> HYPERLINK "mailto:kdelibasis@gmail.com" </w:instrText>
            </w:r>
            <w:r>
              <w:fldChar w:fldCharType="separate"/>
            </w:r>
            <w:r>
              <w:rPr>
                <w:rStyle w:val="9"/>
                <w:rFonts w:ascii="Verdana" w:hAnsi="Verdana" w:cs="Verdana"/>
                <w:sz w:val="20"/>
                <w:szCs w:val="20"/>
                <w:lang w:val="en-US"/>
              </w:rPr>
              <w:t>kdelibasis</w:t>
            </w:r>
            <w:r>
              <w:rPr>
                <w:rStyle w:val="9"/>
                <w:rFonts w:ascii="Verdana" w:hAnsi="Verdana" w:cs="Verdana"/>
                <w:sz w:val="20"/>
                <w:szCs w:val="20"/>
              </w:rPr>
              <w:t>@</w:t>
            </w:r>
            <w:r>
              <w:rPr>
                <w:rStyle w:val="9"/>
                <w:rFonts w:ascii="Verdana" w:hAnsi="Verdana" w:cs="Verdana"/>
                <w:sz w:val="20"/>
                <w:szCs w:val="20"/>
                <w:lang w:val="en-US"/>
              </w:rPr>
              <w:t>gmail</w:t>
            </w:r>
            <w:r>
              <w:rPr>
                <w:rStyle w:val="9"/>
                <w:rFonts w:ascii="Verdana" w:hAnsi="Verdana" w:cs="Verdana"/>
                <w:sz w:val="20"/>
                <w:szCs w:val="20"/>
              </w:rPr>
              <w:t>.</w:t>
            </w:r>
            <w:r>
              <w:rPr>
                <w:rStyle w:val="9"/>
                <w:rFonts w:ascii="Verdana" w:hAnsi="Verdana" w:cs="Verdana"/>
                <w:sz w:val="20"/>
                <w:szCs w:val="20"/>
                <w:lang w:val="en-US"/>
              </w:rPr>
              <w:t>com</w:t>
            </w:r>
            <w:r>
              <w:rPr>
                <w:rStyle w:val="9"/>
                <w:rFonts w:ascii="Verdana" w:hAnsi="Verdana" w:cs="Verdana"/>
                <w:sz w:val="20"/>
                <w:szCs w:val="20"/>
                <w:lang w:val="en-US"/>
              </w:rPr>
              <w:fldChar w:fldCharType="end"/>
            </w:r>
          </w:p>
        </w:tc>
      </w:tr>
      <w:tr w14:paraId="4B0A9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3BC42B36">
            <w:pPr>
              <w:spacing w:line="360" w:lineRule="auto"/>
              <w:jc w:val="both"/>
              <w:rPr>
                <w:rFonts w:ascii="Verdana" w:hAnsi="Verdana" w:cs="Verdana"/>
                <w:sz w:val="16"/>
                <w:szCs w:val="16"/>
              </w:rPr>
            </w:pPr>
            <w:r>
              <w:rPr>
                <w:rFonts w:ascii="Verdana" w:hAnsi="Verdana" w:cs="Verdana"/>
                <w:b/>
                <w:bCs/>
                <w:sz w:val="16"/>
                <w:szCs w:val="16"/>
              </w:rPr>
              <w:t>Σκοπός και στόχοι</w:t>
            </w:r>
            <w:r>
              <w:rPr>
                <w:rFonts w:ascii="Verdana" w:hAnsi="Verdana" w:cs="Verdana"/>
                <w:sz w:val="16"/>
                <w:szCs w:val="16"/>
              </w:rPr>
              <w:t xml:space="preserve"> </w:t>
            </w:r>
          </w:p>
          <w:p w14:paraId="41553E3A">
            <w:pPr>
              <w:jc w:val="both"/>
              <w:rPr>
                <w:rFonts w:ascii="Verdana" w:hAnsi="Verdana" w:cs="Verdana"/>
                <w:sz w:val="16"/>
                <w:szCs w:val="16"/>
              </w:rPr>
            </w:pPr>
            <w:r>
              <w:t>Σκοπός της προτεινόμενης πτυχιακής εργασίας είναι η σχεδίαση και υλοποίηση τεχνικών ανάλυσης εικόνας για την αυτοματοποιημένη ανάλυση ραδιογραφικών εικόνων από προσομοιωτές ιστών (</w:t>
            </w:r>
            <w:r>
              <w:rPr>
                <w:lang w:val="en-US"/>
              </w:rPr>
              <w:t>Phantoms</w:t>
            </w:r>
            <w:r>
              <w:t xml:space="preserve">) που απαιτούνται για τον ποιοτικό έλεγχο ακτινογραφικών μηχανημάτων. </w:t>
            </w:r>
          </w:p>
        </w:tc>
      </w:tr>
      <w:tr w14:paraId="689D2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205C0DA3">
            <w:pPr>
              <w:spacing w:line="360" w:lineRule="auto"/>
              <w:jc w:val="both"/>
              <w:rPr>
                <w:rFonts w:ascii="Verdana" w:hAnsi="Verdana" w:cs="Verdana"/>
                <w:b/>
                <w:bCs/>
                <w:sz w:val="16"/>
                <w:szCs w:val="16"/>
              </w:rPr>
            </w:pPr>
            <w:r>
              <w:rPr>
                <w:rFonts w:ascii="Verdana" w:hAnsi="Verdana" w:cs="Verdana"/>
                <w:b/>
                <w:bCs/>
                <w:sz w:val="16"/>
                <w:szCs w:val="16"/>
              </w:rPr>
              <w:t>Αντικείμενο</w:t>
            </w:r>
          </w:p>
          <w:p w14:paraId="0AC08DD6">
            <w:pPr>
              <w:jc w:val="both"/>
              <w:rPr>
                <w:rStyle w:val="10"/>
              </w:rPr>
            </w:pPr>
            <w:bookmarkStart w:id="0" w:name="_GoBack"/>
            <w:bookmarkEnd w:id="0"/>
            <w:r>
              <w:drawing>
                <wp:anchor distT="0" distB="0" distL="114300" distR="114300" simplePos="0" relativeHeight="251661312" behindDoc="0" locked="0" layoutInCell="1" allowOverlap="1">
                  <wp:simplePos x="0" y="0"/>
                  <wp:positionH relativeFrom="column">
                    <wp:posOffset>140335</wp:posOffset>
                  </wp:positionH>
                  <wp:positionV relativeFrom="paragraph">
                    <wp:posOffset>509905</wp:posOffset>
                  </wp:positionV>
                  <wp:extent cx="2522220" cy="2459355"/>
                  <wp:effectExtent l="0" t="0" r="7620" b="9525"/>
                  <wp:wrapSquare wrapText="bothSides"/>
                  <wp:docPr id="6" name="Picture 6" descr="MRI-images-of-the-ACR-MRI-phantom-a-Layer-thickness-and-high-contrast-resolution_W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RI-images-of-the-ACR-MRI-phantom-a-Layer-thickness-and-high-contrast-resolution_W640"/>
                          <pic:cNvPicPr>
                            <a:picLocks noChangeAspect="1"/>
                          </pic:cNvPicPr>
                        </pic:nvPicPr>
                        <pic:blipFill>
                          <a:blip r:embed="rId8"/>
                          <a:stretch>
                            <a:fillRect/>
                          </a:stretch>
                        </pic:blipFill>
                        <pic:spPr>
                          <a:xfrm>
                            <a:off x="0" y="0"/>
                            <a:ext cx="2522220" cy="2459355"/>
                          </a:xfrm>
                          <a:prstGeom prst="rect">
                            <a:avLst/>
                          </a:prstGeom>
                        </pic:spPr>
                      </pic:pic>
                    </a:graphicData>
                  </a:graphic>
                </wp:anchor>
              </w:drawing>
            </w:r>
            <w:r>
              <w:t>Οι προσομοιωτές ιστών (</w:t>
            </w:r>
            <w:r>
              <w:rPr>
                <w:rStyle w:val="10"/>
                <w:lang w:val="en-US"/>
              </w:rPr>
              <w:t>phantoms</w:t>
            </w:r>
            <w:r>
              <w:rPr>
                <w:rStyle w:val="10"/>
              </w:rPr>
              <w:t xml:space="preserve">) είναι απλά γεωμετρικά αντικείμενα με φυσικές ιδιότητες παρόμοιες αυτών των ιστών (αναφορικά με την μέθοδο απεικόνισης) και χρησιμοποιούνται για τον ποιοτικό έλεγχο των απεικονιστικών συστημάτων. </w:t>
            </w:r>
          </w:p>
          <w:p w14:paraId="5C734175">
            <w:pPr>
              <w:rPr>
                <w:rStyle w:val="10"/>
              </w:rPr>
            </w:pPr>
            <w:r>
              <w:rPr>
                <w:rStyle w:val="10"/>
              </w:rPr>
              <w:t xml:space="preserve">Η παρούσα πτυχιακή θα εστιαστεί σε ένα ευρέως χρησιμοποιούμενο </w:t>
            </w:r>
            <w:r>
              <w:rPr>
                <w:rStyle w:val="10"/>
                <w:lang w:val="en-US"/>
              </w:rPr>
              <w:t>phantom</w:t>
            </w:r>
            <w:r>
              <w:rPr>
                <w:rStyle w:val="10"/>
              </w:rPr>
              <w:t xml:space="preserve"> για </w:t>
            </w:r>
            <w:r>
              <w:rPr>
                <w:rStyle w:val="10"/>
                <w:lang w:val="en-US"/>
              </w:rPr>
              <w:t>MRI</w:t>
            </w:r>
            <w:r>
              <w:rPr>
                <w:rStyle w:val="10"/>
              </w:rPr>
              <w:t xml:space="preserve"> (απεικονιστικά συστήματα μαγνητικού συντονισμού), το οποίο φαίνεται στο σχήμα που ακολουθεί. Σκοπός της πτυχιακής είναι η σχεδίαση και υλοποίηση αλγορίθμων υπολογιστικής όρασης για την αυτοματοποιημένη μέτρηση διαφόρων παραμέτρων και ποσοτήτων που απαιτούνται για τον ποιοτικό έλεγχο του απεικονιστικού συστήματος.</w:t>
            </w:r>
          </w:p>
          <w:p w14:paraId="4BCECB71">
            <w:pPr>
              <w:jc w:val="both"/>
              <w:rPr>
                <w:rFonts w:ascii="Verdana" w:hAnsi="Verdana" w:cs="Verdana"/>
                <w:sz w:val="16"/>
                <w:szCs w:val="16"/>
              </w:rPr>
            </w:pPr>
            <w:r>
              <w:t xml:space="preserve"> </w:t>
            </w:r>
          </w:p>
        </w:tc>
      </w:tr>
      <w:tr w14:paraId="68F25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29BFA95B">
            <w:pPr>
              <w:rPr>
                <w:rFonts w:ascii="Verdana" w:hAnsi="Verdana" w:cs="Verdana"/>
                <w:b/>
                <w:bCs/>
                <w:sz w:val="16"/>
                <w:szCs w:val="16"/>
              </w:rPr>
            </w:pPr>
            <w:r>
              <w:rPr>
                <w:rFonts w:ascii="Verdana" w:hAnsi="Verdana" w:cs="Verdana"/>
                <w:b/>
                <w:bCs/>
                <w:sz w:val="16"/>
                <w:szCs w:val="16"/>
              </w:rPr>
              <w:t>Προτεινόμενη μεθοδολογία έρευνας</w:t>
            </w:r>
          </w:p>
          <w:p w14:paraId="55745276">
            <w:pPr>
              <w:jc w:val="both"/>
            </w:pPr>
            <w:r>
              <w:t>Πρόκειται να διερευνηθούν προσεγγίσεις που έχουν προταθεί στη βιβλιογραφία για την ανάλυση εικόνων και κατηγοριοποίηση τους με αυτοματοποιημένο τρόπο.</w:t>
            </w:r>
            <w:r>
              <w:rPr>
                <w:color w:val="FF0000"/>
              </w:rPr>
              <w:t xml:space="preserve"> </w:t>
            </w:r>
          </w:p>
          <w:p w14:paraId="05A95F2B">
            <w:r>
              <w:t xml:space="preserve">Οι διάφορες προσεγγίσεις θα δοκιμαστούν σε </w:t>
            </w:r>
            <w:r>
              <w:rPr>
                <w:lang w:val="en-US"/>
              </w:rPr>
              <w:t>MR</w:t>
            </w:r>
            <w:r>
              <w:t xml:space="preserve"> εικόνες τ</w:t>
            </w:r>
            <w:r>
              <w:rPr>
                <w:lang w:val="en-US"/>
              </w:rPr>
              <w:t>o</w:t>
            </w:r>
            <w:r>
              <w:t xml:space="preserve">υ </w:t>
            </w:r>
            <w:r>
              <w:rPr>
                <w:rStyle w:val="10"/>
                <w:lang w:val="en-US"/>
              </w:rPr>
              <w:t>phantom</w:t>
            </w:r>
            <w:r>
              <w:rPr>
                <w:rStyle w:val="10"/>
              </w:rPr>
              <w:t xml:space="preserve"> που έχουν ληφθεί σε διαφορετικές συνθήκες.</w:t>
            </w:r>
            <w:r>
              <w:t xml:space="preserve"> </w:t>
            </w:r>
          </w:p>
          <w:p w14:paraId="7CB03403">
            <w:pPr>
              <w:rPr>
                <w:rFonts w:ascii="Verdana" w:hAnsi="Verdana" w:cs="Verdana"/>
                <w:b/>
                <w:bCs/>
                <w:sz w:val="16"/>
                <w:szCs w:val="16"/>
              </w:rPr>
            </w:pPr>
          </w:p>
          <w:p w14:paraId="268967D3">
            <w:pPr>
              <w:rPr>
                <w:rFonts w:ascii="Verdana" w:hAnsi="Verdana" w:cs="Verdana"/>
                <w:b/>
                <w:bCs/>
                <w:sz w:val="16"/>
                <w:szCs w:val="16"/>
              </w:rPr>
            </w:pPr>
            <w:r>
              <w:rPr>
                <w:rFonts w:ascii="Verdana" w:hAnsi="Verdana" w:cs="Verdana"/>
                <w:b/>
                <w:bCs/>
                <w:sz w:val="16"/>
                <w:szCs w:val="16"/>
              </w:rPr>
              <w:t>Προσδοκώμενα αποτελέσματα</w:t>
            </w:r>
          </w:p>
          <w:p w14:paraId="43912360">
            <w:pPr>
              <w:jc w:val="both"/>
            </w:pPr>
            <w:r>
              <w:t>Η υπολογιστική υλοποίηση ενός ή περισσοτέρων σχετικών αλγορίθμων και η μέτρηση της αποδοτικότητας τους</w:t>
            </w:r>
            <w:r>
              <w:rPr>
                <w:rFonts w:ascii="Verdana" w:hAnsi="Verdana" w:cs="Verdana"/>
                <w:color w:val="000000" w:themeColor="text1"/>
                <w:sz w:val="16"/>
                <w:szCs w:val="16"/>
                <w14:textFill>
                  <w14:solidFill>
                    <w14:schemeClr w14:val="tx1"/>
                  </w14:solidFill>
                </w14:textFill>
              </w:rPr>
              <w:t>.</w:t>
            </w:r>
          </w:p>
          <w:p w14:paraId="10CD03F5">
            <w:pPr>
              <w:spacing w:line="360" w:lineRule="auto"/>
              <w:jc w:val="both"/>
              <w:rPr>
                <w:rFonts w:ascii="Verdana" w:hAnsi="Verdana" w:cs="Verdana"/>
                <w:b/>
                <w:bCs/>
                <w:sz w:val="16"/>
                <w:szCs w:val="16"/>
                <w:lang w:val="en-US"/>
              </w:rPr>
            </w:pPr>
            <w:r>
              <w:rPr>
                <w:rFonts w:ascii="Verdana" w:hAnsi="Verdana" w:cs="Verdana"/>
                <w:b/>
                <w:bCs/>
                <w:sz w:val="16"/>
                <w:szCs w:val="16"/>
              </w:rPr>
              <w:t>Ενδεικτικές</w:t>
            </w:r>
            <w:r>
              <w:rPr>
                <w:rFonts w:ascii="Verdana" w:hAnsi="Verdana" w:cs="Verdana"/>
                <w:b/>
                <w:bCs/>
                <w:sz w:val="16"/>
                <w:szCs w:val="16"/>
                <w:lang w:val="en-US"/>
              </w:rPr>
              <w:t xml:space="preserve"> </w:t>
            </w:r>
            <w:r>
              <w:rPr>
                <w:rFonts w:ascii="Verdana" w:hAnsi="Verdana" w:cs="Verdana"/>
                <w:b/>
                <w:bCs/>
                <w:sz w:val="16"/>
                <w:szCs w:val="16"/>
              </w:rPr>
              <w:t>πηγές</w:t>
            </w:r>
          </w:p>
          <w:p w14:paraId="7E4242E8">
            <w:pPr>
              <w:rPr>
                <w:rFonts w:ascii="Verdana" w:hAnsi="Verdana" w:cs="Verdana"/>
                <w:b/>
                <w:bCs/>
                <w:sz w:val="16"/>
                <w:szCs w:val="16"/>
              </w:rPr>
            </w:pPr>
            <w:r>
              <w:rPr>
                <w:rFonts w:ascii="Arial" w:hAnsi="Arial" w:eastAsia="SimSun" w:cs="Arial"/>
                <w:color w:val="222222"/>
                <w:sz w:val="15"/>
                <w:szCs w:val="15"/>
                <w:shd w:val="clear" w:color="auto" w:fill="FFFFFF"/>
                <w:lang w:val="en-US"/>
              </w:rPr>
              <w:t>Epistatou, A. C., Tsalafoutas, I. A., &amp; Delibasis, K. K. (2020). An automated method for quality control in MRI systems: Methods and considerations. </w:t>
            </w:r>
            <w:r>
              <w:rPr>
                <w:rFonts w:ascii="Arial" w:hAnsi="Arial" w:eastAsia="SimSun" w:cs="Arial"/>
                <w:i/>
                <w:iCs/>
                <w:color w:val="222222"/>
                <w:sz w:val="15"/>
                <w:szCs w:val="15"/>
                <w:shd w:val="clear" w:color="auto" w:fill="FFFFFF"/>
              </w:rPr>
              <w:t>Journal of Imaging</w:t>
            </w:r>
            <w:r>
              <w:rPr>
                <w:rFonts w:ascii="Arial" w:hAnsi="Arial" w:eastAsia="SimSun" w:cs="Arial"/>
                <w:color w:val="222222"/>
                <w:sz w:val="15"/>
                <w:szCs w:val="15"/>
                <w:shd w:val="clear" w:color="auto" w:fill="FFFFFF"/>
              </w:rPr>
              <w:t>, </w:t>
            </w:r>
            <w:r>
              <w:rPr>
                <w:rFonts w:ascii="Arial" w:hAnsi="Arial" w:eastAsia="SimSun" w:cs="Arial"/>
                <w:i/>
                <w:iCs/>
                <w:color w:val="222222"/>
                <w:sz w:val="15"/>
                <w:szCs w:val="15"/>
                <w:shd w:val="clear" w:color="auto" w:fill="FFFFFF"/>
              </w:rPr>
              <w:t>6</w:t>
            </w:r>
            <w:r>
              <w:rPr>
                <w:rFonts w:ascii="Arial" w:hAnsi="Arial" w:eastAsia="SimSun" w:cs="Arial"/>
                <w:color w:val="222222"/>
                <w:sz w:val="15"/>
                <w:szCs w:val="15"/>
                <w:shd w:val="clear" w:color="auto" w:fill="FFFFFF"/>
              </w:rPr>
              <w:t>(10), 111.</w:t>
            </w:r>
            <w:r>
              <w:rPr>
                <w:rFonts w:ascii="Arial" w:hAnsi="Arial" w:cs="Arial"/>
                <w:color w:val="222222"/>
                <w:sz w:val="20"/>
                <w:szCs w:val="20"/>
                <w:shd w:val="clear" w:color="auto" w:fill="FFFFFF"/>
              </w:rPr>
              <w:t>.</w:t>
            </w:r>
          </w:p>
        </w:tc>
      </w:tr>
      <w:tr w14:paraId="35EDB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450B56EC">
            <w:pPr>
              <w:spacing w:line="360" w:lineRule="auto"/>
              <w:jc w:val="both"/>
              <w:rPr>
                <w:rFonts w:ascii="Verdana" w:hAnsi="Verdana" w:cs="Verdana"/>
                <w:b/>
                <w:bCs/>
                <w:sz w:val="16"/>
                <w:szCs w:val="16"/>
              </w:rPr>
            </w:pPr>
            <w:r>
              <w:rPr>
                <w:rFonts w:ascii="Verdana" w:hAnsi="Verdana" w:cs="Verdana"/>
                <w:b/>
                <w:bCs/>
                <w:sz w:val="16"/>
                <w:szCs w:val="16"/>
              </w:rPr>
              <w:t>Η εργασία περιλαμβάνει</w:t>
            </w:r>
          </w:p>
          <w:p w14:paraId="41923BAB">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Ανάλυση δεδομένων και ερμηνεία αποτελεσμάτων</w:t>
            </w:r>
          </w:p>
          <w:p w14:paraId="34BC4306">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Υλοποίηση ή έλεγχος και αξιολόγηση λογισμικού</w:t>
            </w:r>
          </w:p>
          <w:p w14:paraId="6DEC24C0">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w:t>
            </w:r>
            <w:r>
              <w:rPr>
                <w:rFonts w:ascii="Verdana" w:hAnsi="Verdana" w:cs="Verdana"/>
                <w:strike/>
                <w:sz w:val="16"/>
                <w:szCs w:val="16"/>
              </w:rPr>
              <w:t>Κατασκευή πειραματικής διάταξης</w:t>
            </w:r>
          </w:p>
          <w:p w14:paraId="099141F6">
            <w:pPr>
              <w:jc w:val="both"/>
              <w:rPr>
                <w:rFonts w:ascii="Verdana" w:hAnsi="Verdana" w:cs="Verdana"/>
                <w:sz w:val="16"/>
                <w:szCs w:val="16"/>
              </w:rPr>
            </w:pPr>
            <w:r>
              <w:rPr>
                <w:rFonts w:ascii="Verdana" w:hAnsi="Verdana" w:cs="Verdana"/>
                <w:sz w:val="16"/>
                <w:szCs w:val="16"/>
              </w:rPr>
              <w:sym w:font="Symbol" w:char="F0A0"/>
            </w:r>
            <w:r>
              <w:rPr>
                <w:rFonts w:ascii="Verdana" w:hAnsi="Verdana" w:cs="Verdana"/>
                <w:sz w:val="16"/>
                <w:szCs w:val="16"/>
              </w:rPr>
              <w:t xml:space="preserve"> Εκτέλεση συναφούς με το θέμα ερευνητικής δραστηριότητας</w:t>
            </w:r>
          </w:p>
          <w:p w14:paraId="42F382C8">
            <w:pPr>
              <w:jc w:val="both"/>
              <w:rPr>
                <w:rFonts w:ascii="Verdana" w:hAnsi="Verdana" w:cs="Verdana"/>
                <w:b/>
                <w:bCs/>
                <w:sz w:val="16"/>
                <w:szCs w:val="16"/>
              </w:rPr>
            </w:pPr>
          </w:p>
        </w:tc>
      </w:tr>
      <w:tr w14:paraId="51927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tcPr>
          <w:p w14:paraId="4D9CB4F7">
            <w:pPr>
              <w:spacing w:line="360" w:lineRule="auto"/>
              <w:jc w:val="both"/>
              <w:rPr>
                <w:rFonts w:ascii="Verdana" w:hAnsi="Verdana" w:cs="Verdana"/>
                <w:b/>
                <w:bCs/>
                <w:sz w:val="16"/>
                <w:szCs w:val="16"/>
              </w:rPr>
            </w:pPr>
            <w:r>
              <w:rPr>
                <w:rFonts w:ascii="Verdana" w:hAnsi="Verdana" w:cs="Verdana"/>
                <w:b/>
                <w:bCs/>
                <w:sz w:val="16"/>
                <w:szCs w:val="16"/>
              </w:rPr>
              <w:t>Σχετιζόμενα μαθήματα (δεν αποτελούν προϋπόθεση)</w:t>
            </w:r>
          </w:p>
          <w:p w14:paraId="7AF5AF42">
            <w:pPr>
              <w:spacing w:line="360" w:lineRule="auto"/>
              <w:jc w:val="both"/>
              <w:rPr>
                <w:rFonts w:ascii="Verdana" w:hAnsi="Verdana" w:cs="Verdana"/>
                <w:sz w:val="16"/>
                <w:szCs w:val="16"/>
              </w:rPr>
            </w:pPr>
            <w:r>
              <w:rPr>
                <w:rFonts w:ascii="Verdana" w:hAnsi="Verdana" w:cs="Verdana"/>
                <w:sz w:val="16"/>
                <w:szCs w:val="16"/>
              </w:rPr>
              <w:t xml:space="preserve">Προγραμματισμός, Αριθμητική ανάλυση, Τεχνητή Νοημοσύνη, Επεξεργασία και Ανάλυση ιατρικών εικόνων, Υπολογιστική όραση </w:t>
            </w:r>
          </w:p>
          <w:p w14:paraId="195F4758">
            <w:pPr>
              <w:spacing w:line="360" w:lineRule="auto"/>
              <w:jc w:val="both"/>
              <w:rPr>
                <w:rFonts w:ascii="Verdana" w:hAnsi="Verdana" w:cs="Verdana"/>
                <w:b/>
                <w:bCs/>
                <w:sz w:val="16"/>
                <w:szCs w:val="16"/>
              </w:rPr>
            </w:pPr>
            <w:r>
              <w:rPr>
                <w:rFonts w:ascii="Verdana" w:hAnsi="Verdana" w:cs="Verdana"/>
                <w:b/>
                <w:bCs/>
                <w:sz w:val="16"/>
                <w:szCs w:val="16"/>
              </w:rPr>
              <w:t>Απαραίτητες γνώσεις</w:t>
            </w:r>
          </w:p>
          <w:p w14:paraId="7AB7F17C">
            <w:pPr>
              <w:spacing w:line="360" w:lineRule="auto"/>
              <w:jc w:val="both"/>
              <w:rPr>
                <w:rFonts w:ascii="Verdana" w:hAnsi="Verdana" w:cs="Verdana"/>
                <w:color w:val="000000" w:themeColor="text1"/>
                <w:sz w:val="16"/>
                <w:szCs w:val="16"/>
                <w14:textFill>
                  <w14:solidFill>
                    <w14:schemeClr w14:val="tx1"/>
                  </w14:solidFill>
                </w14:textFill>
              </w:rPr>
            </w:pPr>
            <w:r>
              <w:rPr>
                <w:rFonts w:ascii="Verdana" w:hAnsi="Verdana" w:cs="Verdana"/>
                <w:color w:val="000000" w:themeColor="text1"/>
                <w:sz w:val="16"/>
                <w:szCs w:val="16"/>
                <w14:textFill>
                  <w14:solidFill>
                    <w14:schemeClr w14:val="tx1"/>
                  </w14:solidFill>
                </w14:textFill>
              </w:rPr>
              <w:t>Ευχέρεια προγραμματισμού υπολογιστών. Πολύ καλή γνώση αγγλικών, με δυνατότητα κατανόησης ανάγνωσης και συγγραφής επιστημονικών άρθρων</w:t>
            </w:r>
          </w:p>
        </w:tc>
      </w:tr>
    </w:tbl>
    <w:p w14:paraId="6CBDCF53">
      <w:pPr>
        <w:rPr>
          <w:rFonts w:asciiTheme="minorHAnsi" w:hAnsiTheme="minorHAnsi"/>
          <w:sz w:val="28"/>
          <w:szCs w:val="28"/>
        </w:rPr>
      </w:pPr>
    </w:p>
    <w:sectPr>
      <w:footerReference r:id="rId3" w:type="default"/>
      <w:pgSz w:w="11906" w:h="16838"/>
      <w:pgMar w:top="851" w:right="1418" w:bottom="851" w:left="1418" w:header="709" w:footer="709"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1E7CE9">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Text Box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23C37">
                          <w:pPr>
                            <w:pStyle w:val="7"/>
                            <w:rPr>
                              <w:sz w:val="20"/>
                              <w:szCs w:val="20"/>
                            </w:rPr>
                          </w:pPr>
                          <w:r>
                            <w:rPr>
                              <w:sz w:val="20"/>
                              <w:szCs w:val="20"/>
                            </w:rPr>
                            <w:fldChar w:fldCharType="begin"/>
                          </w:r>
                          <w:r>
                            <w:rPr>
                              <w:sz w:val="20"/>
                              <w:szCs w:val="20"/>
                            </w:rPr>
                            <w:instrText xml:space="preserve"> PAGE  \* MERGEFORMAT </w:instrText>
                          </w:r>
                          <w:r>
                            <w:rPr>
                              <w:sz w:val="20"/>
                              <w:szCs w:val="20"/>
                            </w:rPr>
                            <w:fldChar w:fldCharType="separate"/>
                          </w:r>
                          <w:r>
                            <w:rPr>
                              <w:sz w:val="20"/>
                              <w:szCs w:val="20"/>
                            </w:rPr>
                            <w:t>1</w:t>
                          </w:r>
                          <w:r>
                            <w:rPr>
                              <w:sz w:val="20"/>
                              <w:szCs w:val="20"/>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NJWO7QAAAABQEAAA8AAAAA&#10;AAAAAQAgAAAAIgAAAGRycy9kb3ducmV2LnhtbFBLAQIUABQAAAAIAIdO4kDhVqi9HAIAAFQEAAAO&#10;AAAAAAAAAAEAIAAAAB8BAABkcnMvZTJvRG9jLnhtbFBLBQYAAAAABgAGAFkBAACtBQAAAAA=&#10;">
              <v:fill on="f" focussize="0,0"/>
              <v:stroke on="f" weight="0.5pt"/>
              <v:imagedata o:title=""/>
              <o:lock v:ext="edit" aspectratio="f"/>
              <v:textbox inset="0mm,0mm,0mm,0mm" style="mso-fit-shape-to-text:t;">
                <w:txbxContent>
                  <w:p w14:paraId="14723C37">
                    <w:pPr>
                      <w:pStyle w:val="7"/>
                      <w:rPr>
                        <w:sz w:val="20"/>
                        <w:szCs w:val="20"/>
                      </w:rPr>
                    </w:pPr>
                    <w:r>
                      <w:rPr>
                        <w:sz w:val="20"/>
                        <w:szCs w:val="20"/>
                      </w:rPr>
                      <w:fldChar w:fldCharType="begin"/>
                    </w:r>
                    <w:r>
                      <w:rPr>
                        <w:sz w:val="20"/>
                        <w:szCs w:val="20"/>
                      </w:rPr>
                      <w:instrText xml:space="preserve"> PAGE  \* MERGEFORMAT </w:instrText>
                    </w:r>
                    <w:r>
                      <w:rPr>
                        <w:sz w:val="20"/>
                        <w:szCs w:val="20"/>
                      </w:rPr>
                      <w:fldChar w:fldCharType="separate"/>
                    </w:r>
                    <w:r>
                      <w:rPr>
                        <w:sz w:val="20"/>
                        <w:szCs w:val="20"/>
                      </w:rPr>
                      <w:t>1</w:t>
                    </w:r>
                    <w:r>
                      <w:rPr>
                        <w:sz w:val="20"/>
                        <w:szCs w:val="20"/>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1ABA9AF"/>
    <w:multiLevelType w:val="singleLevel"/>
    <w:tmpl w:val="21ABA9AF"/>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9"/>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4"/>
  <w:displayHorizontalDrawingGridEvery w:val="1"/>
  <w:displayVerticalDrawingGridEvery w:val="1"/>
  <w:noPunctuationKerning w:val="1"/>
  <w:characterSpacingControl w:val="doNotCompress"/>
  <w:doNotValidateAgainstSchema/>
  <w:doNotDemarcateInvalidXml/>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39A3"/>
    <w:rsid w:val="000117E2"/>
    <w:rsid w:val="00020A91"/>
    <w:rsid w:val="0002408C"/>
    <w:rsid w:val="000347A4"/>
    <w:rsid w:val="00047F2A"/>
    <w:rsid w:val="000615CD"/>
    <w:rsid w:val="00075436"/>
    <w:rsid w:val="00075E4D"/>
    <w:rsid w:val="00087529"/>
    <w:rsid w:val="000C1EA0"/>
    <w:rsid w:val="000C62B8"/>
    <w:rsid w:val="000D0ADC"/>
    <w:rsid w:val="000F0D89"/>
    <w:rsid w:val="00100BDF"/>
    <w:rsid w:val="00107616"/>
    <w:rsid w:val="00117E3D"/>
    <w:rsid w:val="0013345A"/>
    <w:rsid w:val="00155E8B"/>
    <w:rsid w:val="00156E71"/>
    <w:rsid w:val="0018331B"/>
    <w:rsid w:val="001D29AC"/>
    <w:rsid w:val="001D3D66"/>
    <w:rsid w:val="001D4E26"/>
    <w:rsid w:val="001F3BB6"/>
    <w:rsid w:val="002670C5"/>
    <w:rsid w:val="00287640"/>
    <w:rsid w:val="002A39A3"/>
    <w:rsid w:val="002A3A05"/>
    <w:rsid w:val="002B1785"/>
    <w:rsid w:val="002B422A"/>
    <w:rsid w:val="003361F8"/>
    <w:rsid w:val="00340606"/>
    <w:rsid w:val="003418BF"/>
    <w:rsid w:val="00382B61"/>
    <w:rsid w:val="00387919"/>
    <w:rsid w:val="00391CF7"/>
    <w:rsid w:val="003C42C2"/>
    <w:rsid w:val="003D58E8"/>
    <w:rsid w:val="003F28A3"/>
    <w:rsid w:val="0040702E"/>
    <w:rsid w:val="00414A52"/>
    <w:rsid w:val="00417949"/>
    <w:rsid w:val="00417CB5"/>
    <w:rsid w:val="00430422"/>
    <w:rsid w:val="0043214B"/>
    <w:rsid w:val="00445DA9"/>
    <w:rsid w:val="004477A8"/>
    <w:rsid w:val="00474866"/>
    <w:rsid w:val="004931C4"/>
    <w:rsid w:val="004A42DA"/>
    <w:rsid w:val="004C6282"/>
    <w:rsid w:val="004D2415"/>
    <w:rsid w:val="00506665"/>
    <w:rsid w:val="0051564B"/>
    <w:rsid w:val="005268CE"/>
    <w:rsid w:val="00533089"/>
    <w:rsid w:val="0053381A"/>
    <w:rsid w:val="0054213F"/>
    <w:rsid w:val="00551D2D"/>
    <w:rsid w:val="005B4598"/>
    <w:rsid w:val="00673414"/>
    <w:rsid w:val="006923D8"/>
    <w:rsid w:val="00694F29"/>
    <w:rsid w:val="006955E9"/>
    <w:rsid w:val="006B404E"/>
    <w:rsid w:val="006F138E"/>
    <w:rsid w:val="00712FEC"/>
    <w:rsid w:val="007153C6"/>
    <w:rsid w:val="0076340A"/>
    <w:rsid w:val="00763722"/>
    <w:rsid w:val="007D3864"/>
    <w:rsid w:val="007F27EC"/>
    <w:rsid w:val="007F663A"/>
    <w:rsid w:val="00824501"/>
    <w:rsid w:val="008457A6"/>
    <w:rsid w:val="008524CE"/>
    <w:rsid w:val="00857D29"/>
    <w:rsid w:val="008624F9"/>
    <w:rsid w:val="008819B0"/>
    <w:rsid w:val="008B28A8"/>
    <w:rsid w:val="008D0083"/>
    <w:rsid w:val="008D6603"/>
    <w:rsid w:val="00900D92"/>
    <w:rsid w:val="00901C29"/>
    <w:rsid w:val="009029DF"/>
    <w:rsid w:val="009125AC"/>
    <w:rsid w:val="00937DD0"/>
    <w:rsid w:val="00944D25"/>
    <w:rsid w:val="00967CBA"/>
    <w:rsid w:val="009908DF"/>
    <w:rsid w:val="00991FBF"/>
    <w:rsid w:val="009A47CA"/>
    <w:rsid w:val="009C6B47"/>
    <w:rsid w:val="00A1462E"/>
    <w:rsid w:val="00A22708"/>
    <w:rsid w:val="00A249A2"/>
    <w:rsid w:val="00A32CBF"/>
    <w:rsid w:val="00A61B4F"/>
    <w:rsid w:val="00A843AD"/>
    <w:rsid w:val="00AB20A3"/>
    <w:rsid w:val="00AB3C48"/>
    <w:rsid w:val="00AC0C2E"/>
    <w:rsid w:val="00AE264C"/>
    <w:rsid w:val="00AE6C44"/>
    <w:rsid w:val="00AF0DF9"/>
    <w:rsid w:val="00B05790"/>
    <w:rsid w:val="00B14131"/>
    <w:rsid w:val="00B47433"/>
    <w:rsid w:val="00B76756"/>
    <w:rsid w:val="00B84583"/>
    <w:rsid w:val="00B85E39"/>
    <w:rsid w:val="00BC4B98"/>
    <w:rsid w:val="00BF5E9C"/>
    <w:rsid w:val="00C10A89"/>
    <w:rsid w:val="00C25C30"/>
    <w:rsid w:val="00C33032"/>
    <w:rsid w:val="00C402BC"/>
    <w:rsid w:val="00C51130"/>
    <w:rsid w:val="00C516C1"/>
    <w:rsid w:val="00C64AD7"/>
    <w:rsid w:val="00C860B8"/>
    <w:rsid w:val="00C87FB0"/>
    <w:rsid w:val="00CF5D55"/>
    <w:rsid w:val="00CF7F41"/>
    <w:rsid w:val="00D04C1B"/>
    <w:rsid w:val="00D1433C"/>
    <w:rsid w:val="00D33D0E"/>
    <w:rsid w:val="00D35945"/>
    <w:rsid w:val="00D5314E"/>
    <w:rsid w:val="00D93891"/>
    <w:rsid w:val="00DD3837"/>
    <w:rsid w:val="00DE0A88"/>
    <w:rsid w:val="00DE0A8B"/>
    <w:rsid w:val="00DE3CF4"/>
    <w:rsid w:val="00DF01CC"/>
    <w:rsid w:val="00DF1CC8"/>
    <w:rsid w:val="00DF34FA"/>
    <w:rsid w:val="00DF5D8E"/>
    <w:rsid w:val="00E63200"/>
    <w:rsid w:val="00E72033"/>
    <w:rsid w:val="00EC1EF0"/>
    <w:rsid w:val="00EF5575"/>
    <w:rsid w:val="00F10E3A"/>
    <w:rsid w:val="00F33A2C"/>
    <w:rsid w:val="00F634EE"/>
    <w:rsid w:val="00F8137F"/>
    <w:rsid w:val="00FC4DCE"/>
    <w:rsid w:val="00FE4B5C"/>
    <w:rsid w:val="00FF3E3C"/>
    <w:rsid w:val="00FF7317"/>
    <w:rsid w:val="064D3D59"/>
    <w:rsid w:val="06CC0A35"/>
    <w:rsid w:val="0CD91FAE"/>
    <w:rsid w:val="16E15D22"/>
    <w:rsid w:val="18717FA7"/>
    <w:rsid w:val="1AE420E4"/>
    <w:rsid w:val="1F703876"/>
    <w:rsid w:val="21203DD0"/>
    <w:rsid w:val="22792CF7"/>
    <w:rsid w:val="29BD7C5B"/>
    <w:rsid w:val="2DE260BD"/>
    <w:rsid w:val="2F3D7FC2"/>
    <w:rsid w:val="32957AA8"/>
    <w:rsid w:val="3BBF0D15"/>
    <w:rsid w:val="42CA3449"/>
    <w:rsid w:val="47185736"/>
    <w:rsid w:val="4C8D6025"/>
    <w:rsid w:val="4CCB70DA"/>
    <w:rsid w:val="532B3C1E"/>
    <w:rsid w:val="55FB2C8C"/>
    <w:rsid w:val="58F4346A"/>
    <w:rsid w:val="5EDB753D"/>
    <w:rsid w:val="647E5010"/>
    <w:rsid w:val="69B575AB"/>
    <w:rsid w:val="726A3A1E"/>
    <w:rsid w:val="726E4A6B"/>
    <w:rsid w:val="727051BA"/>
    <w:rsid w:val="763F598B"/>
    <w:rsid w:val="786348FC"/>
  </w:rsids>
  <m:mathPr>
    <m:mathFont m:val="Cambria Math"/>
    <m:brkBin m:val="before"/>
    <m:brkBinSub m:val="--"/>
    <m:smallFrac m:val="0"/>
    <m:dispDef/>
    <m:lMargin m:val="0"/>
    <m:rMargin m:val="0"/>
    <m:defJc m:val="centerGroup"/>
    <m:wrapIndent m:val="1440"/>
    <m:intLim m:val="subSup"/>
    <m:naryLim m:val="undOvr"/>
  </m:mathPr>
  <w:doNotAutoCompressPictures/>
  <w:themeFontLang w:val="el-G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l-GR" w:eastAsia="el-GR" w:bidi="ar-SA"/>
    </w:rPr>
  </w:style>
  <w:style w:type="paragraph" w:styleId="2">
    <w:name w:val="heading 1"/>
    <w:basedOn w:val="1"/>
    <w:next w:val="1"/>
    <w:link w:val="15"/>
    <w:qFormat/>
    <w:uiPriority w:val="1"/>
    <w:pPr>
      <w:widowControl w:val="0"/>
      <w:ind w:left="115"/>
      <w:outlineLvl w:val="0"/>
    </w:pPr>
    <w:rPr>
      <w:rFonts w:cstheme="minorBidi"/>
      <w:b/>
      <w:bCs/>
      <w:lang w:val="en-US" w:eastAsia="en-US"/>
    </w:rPr>
  </w:style>
  <w:style w:type="character" w:default="1" w:styleId="3">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5">
    <w:name w:val="Balloon Text"/>
    <w:basedOn w:val="1"/>
    <w:link w:val="14"/>
    <w:semiHidden/>
    <w:qFormat/>
    <w:uiPriority w:val="99"/>
    <w:rPr>
      <w:rFonts w:ascii="Tahoma" w:hAnsi="Tahoma" w:cs="Tahoma"/>
      <w:sz w:val="16"/>
      <w:szCs w:val="16"/>
    </w:rPr>
  </w:style>
  <w:style w:type="paragraph" w:styleId="6">
    <w:name w:val="Body Text"/>
    <w:basedOn w:val="1"/>
    <w:link w:val="16"/>
    <w:qFormat/>
    <w:uiPriority w:val="1"/>
    <w:pPr>
      <w:widowControl w:val="0"/>
      <w:ind w:left="115"/>
    </w:pPr>
    <w:rPr>
      <w:rFonts w:cstheme="minorBidi"/>
      <w:lang w:val="en-US" w:eastAsia="en-US"/>
    </w:rPr>
  </w:style>
  <w:style w:type="paragraph" w:styleId="7">
    <w:name w:val="footer"/>
    <w:basedOn w:val="1"/>
    <w:link w:val="19"/>
    <w:semiHidden/>
    <w:unhideWhenUsed/>
    <w:qFormat/>
    <w:uiPriority w:val="99"/>
    <w:pPr>
      <w:tabs>
        <w:tab w:val="center" w:pos="4320"/>
        <w:tab w:val="right" w:pos="8640"/>
      </w:tabs>
    </w:pPr>
  </w:style>
  <w:style w:type="paragraph" w:styleId="8">
    <w:name w:val="header"/>
    <w:basedOn w:val="1"/>
    <w:semiHidden/>
    <w:unhideWhenUsed/>
    <w:qFormat/>
    <w:uiPriority w:val="99"/>
    <w:pPr>
      <w:tabs>
        <w:tab w:val="center" w:pos="4153"/>
        <w:tab w:val="right" w:pos="8306"/>
      </w:tabs>
      <w:snapToGrid w:val="0"/>
    </w:pPr>
    <w:rPr>
      <w:sz w:val="18"/>
      <w:szCs w:val="18"/>
    </w:rPr>
  </w:style>
  <w:style w:type="character" w:styleId="9">
    <w:name w:val="Hyperlink"/>
    <w:basedOn w:val="3"/>
    <w:unhideWhenUsed/>
    <w:qFormat/>
    <w:uiPriority w:val="99"/>
    <w:rPr>
      <w:color w:val="0000FF" w:themeColor="hyperlink"/>
      <w:u w:val="single"/>
      <w14:textFill>
        <w14:solidFill>
          <w14:schemeClr w14:val="hlink"/>
        </w14:solidFill>
      </w14:textFill>
    </w:rPr>
  </w:style>
  <w:style w:type="character" w:styleId="10">
    <w:name w:val="page number"/>
    <w:basedOn w:val="3"/>
    <w:semiHidden/>
    <w:unhideWhenUsed/>
    <w:qFormat/>
    <w:uiPriority w:val="99"/>
  </w:style>
  <w:style w:type="table" w:styleId="11">
    <w:name w:val="Table Grid"/>
    <w:basedOn w:val="4"/>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2">
    <w:name w:val="Title"/>
    <w:basedOn w:val="1"/>
    <w:link w:val="13"/>
    <w:qFormat/>
    <w:uiPriority w:val="99"/>
    <w:pPr>
      <w:jc w:val="center"/>
    </w:pPr>
    <w:rPr>
      <w:b/>
      <w:bCs/>
      <w:sz w:val="32"/>
      <w:szCs w:val="32"/>
      <w:lang w:eastAsia="en-US"/>
    </w:rPr>
  </w:style>
  <w:style w:type="character" w:customStyle="1" w:styleId="13">
    <w:name w:val="Τίτλος Char"/>
    <w:basedOn w:val="3"/>
    <w:link w:val="12"/>
    <w:qFormat/>
    <w:uiPriority w:val="99"/>
    <w:rPr>
      <w:rFonts w:ascii="Cambria" w:hAnsi="Cambria" w:cs="Cambria"/>
      <w:b/>
      <w:bCs/>
      <w:kern w:val="28"/>
      <w:sz w:val="32"/>
      <w:szCs w:val="32"/>
    </w:rPr>
  </w:style>
  <w:style w:type="character" w:customStyle="1" w:styleId="14">
    <w:name w:val="Κείμενο πλαισίου Char"/>
    <w:basedOn w:val="3"/>
    <w:link w:val="5"/>
    <w:semiHidden/>
    <w:qFormat/>
    <w:uiPriority w:val="99"/>
    <w:rPr>
      <w:sz w:val="2"/>
      <w:szCs w:val="2"/>
    </w:rPr>
  </w:style>
  <w:style w:type="character" w:customStyle="1" w:styleId="15">
    <w:name w:val="Επικεφαλίδα 1 Char"/>
    <w:basedOn w:val="3"/>
    <w:link w:val="2"/>
    <w:qFormat/>
    <w:uiPriority w:val="1"/>
    <w:rPr>
      <w:rFonts w:cstheme="minorBidi"/>
      <w:b/>
      <w:bCs/>
      <w:sz w:val="24"/>
      <w:szCs w:val="24"/>
      <w:lang w:val="en-US" w:eastAsia="en-US"/>
    </w:rPr>
  </w:style>
  <w:style w:type="character" w:customStyle="1" w:styleId="16">
    <w:name w:val="Σώμα κειμένου Char"/>
    <w:basedOn w:val="3"/>
    <w:link w:val="6"/>
    <w:qFormat/>
    <w:uiPriority w:val="1"/>
    <w:rPr>
      <w:rFonts w:cstheme="minorBidi"/>
      <w:sz w:val="24"/>
      <w:szCs w:val="24"/>
      <w:lang w:val="en-US" w:eastAsia="en-US"/>
    </w:rPr>
  </w:style>
  <w:style w:type="paragraph" w:customStyle="1" w:styleId="17">
    <w:name w:val="Default"/>
    <w:qFormat/>
    <w:uiPriority w:val="0"/>
    <w:pPr>
      <w:autoSpaceDE w:val="0"/>
      <w:autoSpaceDN w:val="0"/>
      <w:adjustRightInd w:val="0"/>
    </w:pPr>
    <w:rPr>
      <w:rFonts w:ascii="Tahoma" w:hAnsi="Tahoma" w:cs="Tahoma" w:eastAsiaTheme="minorHAnsi"/>
      <w:color w:val="000000"/>
      <w:sz w:val="24"/>
      <w:szCs w:val="24"/>
      <w:lang w:val="el-GR" w:eastAsia="en-US" w:bidi="ar-SA"/>
    </w:rPr>
  </w:style>
  <w:style w:type="character" w:customStyle="1" w:styleId="18">
    <w:name w:val="Ανεπίλυτη αναφορά1"/>
    <w:basedOn w:val="3"/>
    <w:semiHidden/>
    <w:unhideWhenUsed/>
    <w:qFormat/>
    <w:uiPriority w:val="99"/>
    <w:rPr>
      <w:color w:val="605E5C"/>
      <w:shd w:val="clear" w:color="auto" w:fill="E1DFDD"/>
    </w:rPr>
  </w:style>
  <w:style w:type="character" w:customStyle="1" w:styleId="19">
    <w:name w:val="Υποσέλιδο Char"/>
    <w:basedOn w:val="3"/>
    <w:link w:val="7"/>
    <w:semiHidden/>
    <w:qFormat/>
    <w:uiPriority w:val="99"/>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jpeg"/><Relationship Id="rId7" Type="http://schemas.openxmlformats.org/officeDocument/2006/relationships/image" Target="media/image3.emf"/><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ΕΑΠ</Company>
  <Pages>10</Pages>
  <Words>2547</Words>
  <Characters>13757</Characters>
  <Lines>114</Lines>
  <Paragraphs>32</Paragraphs>
  <TotalTime>2</TotalTime>
  <ScaleCrop>false</ScaleCrop>
  <LinksUpToDate>false</LinksUpToDate>
  <CharactersWithSpaces>16272</CharactersWithSpaces>
  <Application>WPS Office_12.2.0.20782_F1E327BC-269C-435d-A152-05C5408002CA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2022-11-23T00:37:00Z</dcterms:created>
  <dc:creator>Β. Δρακόπουλος</dc:creator>
  <cp:lastModifiedBy>K Delibasis</cp:lastModifiedBy>
  <cp:lastPrinted>2024-11-25T09:34:00Z</cp:lastPrinted>
  <dcterms:modified xsi:type="dcterms:W3CDTF">2025-04-04T10:18:28Z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1033-12.2.0.20782</vt:lpwstr>
  </property>
  <property fmtid="{D5CDD505-2E9C-101B-9397-08002B2CF9AE}" pid="3" name="ICV">
    <vt:lpwstr>1645B8304E7E4E1D942AFDB81C4EB158_13</vt:lpwstr>
  </property>
</Properties>
</file>